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049E8" w14:textId="77777777" w:rsidR="00245428" w:rsidRDefault="00245428" w:rsidP="009633A1">
      <w:pPr>
        <w:spacing w:after="160" w:line="259" w:lineRule="auto"/>
        <w:jc w:val="center"/>
        <w:rPr>
          <w:rFonts w:eastAsia="SimSun"/>
          <w:sz w:val="52"/>
          <w:szCs w:val="52"/>
          <w:lang w:val="en-US"/>
        </w:rPr>
      </w:pPr>
    </w:p>
    <w:p w14:paraId="68511DF8" w14:textId="1CC20CB8" w:rsidR="00AA444D" w:rsidRPr="00245428" w:rsidRDefault="00DE13F8" w:rsidP="009633A1">
      <w:pPr>
        <w:spacing w:after="160" w:line="259" w:lineRule="auto"/>
        <w:jc w:val="center"/>
        <w:rPr>
          <w:rFonts w:eastAsia="SimSun"/>
          <w:sz w:val="52"/>
          <w:szCs w:val="52"/>
          <w:lang w:val="en-US"/>
        </w:rPr>
      </w:pPr>
      <w:r w:rsidRPr="00245428">
        <w:rPr>
          <w:rFonts w:eastAsia="SimSun"/>
          <w:sz w:val="52"/>
          <w:szCs w:val="52"/>
          <w:lang w:val="en-US"/>
        </w:rPr>
        <w:t>Reporting documents</w:t>
      </w:r>
    </w:p>
    <w:p w14:paraId="5D2994E7" w14:textId="77777777" w:rsidR="00585ECC" w:rsidRPr="00245428" w:rsidRDefault="00585ECC" w:rsidP="009633A1">
      <w:pPr>
        <w:spacing w:after="160" w:line="259" w:lineRule="auto"/>
        <w:jc w:val="center"/>
        <w:rPr>
          <w:rFonts w:eastAsia="SimSun"/>
          <w:lang w:val="en-US"/>
        </w:rPr>
      </w:pPr>
    </w:p>
    <w:p w14:paraId="41BA0E68" w14:textId="0025F9E7" w:rsidR="00DE13F8" w:rsidRPr="00245428" w:rsidRDefault="00DE13F8" w:rsidP="009633A1">
      <w:pPr>
        <w:spacing w:line="259" w:lineRule="auto"/>
        <w:jc w:val="center"/>
        <w:rPr>
          <w:rFonts w:eastAsia="SimSun"/>
          <w:sz w:val="48"/>
          <w:szCs w:val="48"/>
          <w:lang w:val="en-US"/>
        </w:rPr>
      </w:pPr>
      <w:r w:rsidRPr="00245428">
        <w:rPr>
          <w:rFonts w:eastAsia="SimSun"/>
          <w:sz w:val="48"/>
          <w:szCs w:val="48"/>
          <w:lang w:val="en-US"/>
        </w:rPr>
        <w:t xml:space="preserve">Evidence of contributions to new or improved national and international guides, recommendations, standards and guidelines with a specific focus on, to be submitted e.g. to </w:t>
      </w:r>
      <w:r w:rsidR="009633A1" w:rsidRPr="00245428">
        <w:rPr>
          <w:rFonts w:eastAsia="SimSun"/>
          <w:sz w:val="48"/>
          <w:szCs w:val="48"/>
          <w:lang w:val="en-US"/>
        </w:rPr>
        <w:t>ISO/TC261, CEN/TC438, ISO/TC213</w:t>
      </w:r>
    </w:p>
    <w:p w14:paraId="1F423923" w14:textId="19C7743D" w:rsidR="00585ECC" w:rsidRPr="00245428" w:rsidRDefault="00DE13F8" w:rsidP="009633A1">
      <w:pPr>
        <w:spacing w:line="259" w:lineRule="auto"/>
        <w:jc w:val="center"/>
        <w:rPr>
          <w:rFonts w:eastAsia="SimSun"/>
          <w:sz w:val="48"/>
          <w:szCs w:val="48"/>
          <w:lang w:val="en-US"/>
        </w:rPr>
      </w:pPr>
      <w:r w:rsidRPr="00245428">
        <w:rPr>
          <w:rFonts w:eastAsia="SimSun"/>
          <w:sz w:val="48"/>
          <w:szCs w:val="48"/>
          <w:lang w:val="en-US"/>
        </w:rPr>
        <w:t>Examples of early uptake of project outputs by end users</w:t>
      </w:r>
    </w:p>
    <w:p w14:paraId="7FB60059" w14:textId="77777777" w:rsidR="009633A1" w:rsidRPr="00245428" w:rsidRDefault="009633A1" w:rsidP="009633A1">
      <w:pPr>
        <w:spacing w:after="160" w:line="259" w:lineRule="auto"/>
        <w:jc w:val="center"/>
        <w:rPr>
          <w:rFonts w:eastAsia="SimSun"/>
          <w:lang w:val="en-US"/>
        </w:rPr>
      </w:pPr>
    </w:p>
    <w:p w14:paraId="55B895A7" w14:textId="15AFD771" w:rsidR="009633A1" w:rsidRPr="00245428" w:rsidRDefault="009633A1" w:rsidP="00245428">
      <w:pPr>
        <w:spacing w:after="160" w:line="259" w:lineRule="auto"/>
        <w:jc w:val="center"/>
        <w:rPr>
          <w:rFonts w:eastAsia="SimSun"/>
          <w:sz w:val="48"/>
          <w:szCs w:val="22"/>
          <w:lang w:val="en-US"/>
        </w:rPr>
      </w:pPr>
      <w:r w:rsidRPr="00245428">
        <w:rPr>
          <w:rFonts w:eastAsia="SimSun"/>
          <w:sz w:val="48"/>
          <w:szCs w:val="22"/>
          <w:lang w:val="en-US"/>
        </w:rPr>
        <w:t>Deliverable D9</w:t>
      </w:r>
    </w:p>
    <w:p w14:paraId="255213B7" w14:textId="049EA625" w:rsidR="009633A1" w:rsidRPr="00245428" w:rsidRDefault="009633A1" w:rsidP="00245428">
      <w:pPr>
        <w:spacing w:after="160" w:line="259" w:lineRule="auto"/>
        <w:jc w:val="center"/>
        <w:rPr>
          <w:rFonts w:eastAsia="SimSun"/>
          <w:sz w:val="48"/>
          <w:szCs w:val="22"/>
          <w:lang w:val="en-US"/>
        </w:rPr>
      </w:pPr>
      <w:r w:rsidRPr="00245428">
        <w:rPr>
          <w:rFonts w:eastAsia="SimSun"/>
          <w:sz w:val="48"/>
          <w:szCs w:val="22"/>
          <w:lang w:val="en-US"/>
        </w:rPr>
        <w:t>Lead author: LNE</w:t>
      </w:r>
    </w:p>
    <w:p w14:paraId="58CB2A79" w14:textId="77777777" w:rsidR="009633A1" w:rsidRPr="00CE45E4" w:rsidRDefault="009633A1" w:rsidP="009633A1">
      <w:pPr>
        <w:jc w:val="center"/>
        <w:rPr>
          <w:sz w:val="52"/>
          <w:lang w:val="en-GB"/>
        </w:rPr>
      </w:pPr>
      <w:proofErr w:type="gramStart"/>
      <w:r>
        <w:rPr>
          <w:lang w:val="en-GB"/>
        </w:rPr>
        <w:t xml:space="preserve">Project </w:t>
      </w:r>
      <w:r w:rsidRPr="005055CF">
        <w:rPr>
          <w:lang w:val="en-GB"/>
        </w:rPr>
        <w:t xml:space="preserve">15HLT09 </w:t>
      </w:r>
      <w:r>
        <w:rPr>
          <w:lang w:val="en-GB"/>
        </w:rPr>
        <w:t>“</w:t>
      </w:r>
      <w:proofErr w:type="spellStart"/>
      <w:r w:rsidRPr="005055CF">
        <w:rPr>
          <w:lang w:val="en-GB"/>
        </w:rPr>
        <w:t>MetAMMI</w:t>
      </w:r>
      <w:proofErr w:type="spellEnd"/>
      <w:r w:rsidRPr="005055CF">
        <w:rPr>
          <w:lang w:val="en-GB"/>
        </w:rPr>
        <w:t xml:space="preserve"> Metrology for additively manufactured medical implants</w:t>
      </w:r>
      <w:r>
        <w:rPr>
          <w:lang w:val="en-GB"/>
        </w:rPr>
        <w:t>”.</w:t>
      </w:r>
      <w:proofErr w:type="gramEnd"/>
    </w:p>
    <w:p w14:paraId="05293961" w14:textId="77777777" w:rsidR="009633A1" w:rsidRPr="00245428" w:rsidRDefault="009633A1" w:rsidP="00245428">
      <w:pPr>
        <w:spacing w:after="160" w:line="259" w:lineRule="auto"/>
        <w:jc w:val="center"/>
        <w:rPr>
          <w:rFonts w:eastAsia="SimSun"/>
          <w:sz w:val="44"/>
          <w:szCs w:val="22"/>
          <w:lang w:val="en-US"/>
        </w:rPr>
      </w:pPr>
      <w:r w:rsidRPr="00245428">
        <w:rPr>
          <w:rFonts w:eastAsia="SimSun"/>
          <w:sz w:val="44"/>
          <w:szCs w:val="22"/>
          <w:lang w:val="en-US"/>
        </w:rPr>
        <w:t>Due date: 31</w:t>
      </w:r>
      <w:r w:rsidRPr="006B7411">
        <w:rPr>
          <w:rFonts w:eastAsia="SimSun"/>
          <w:sz w:val="44"/>
          <w:szCs w:val="22"/>
          <w:vertAlign w:val="superscript"/>
          <w:lang w:val="en-US"/>
        </w:rPr>
        <w:t>st</w:t>
      </w:r>
      <w:r w:rsidRPr="00245428">
        <w:rPr>
          <w:rFonts w:eastAsia="SimSun"/>
          <w:sz w:val="44"/>
          <w:szCs w:val="22"/>
          <w:lang w:val="en-US"/>
        </w:rPr>
        <w:t xml:space="preserve"> May 2019</w:t>
      </w:r>
    </w:p>
    <w:p w14:paraId="198AF46A" w14:textId="2D4F69D5" w:rsidR="009633A1" w:rsidRPr="00245428" w:rsidRDefault="00007C03" w:rsidP="00245428">
      <w:pPr>
        <w:spacing w:after="160" w:line="259" w:lineRule="auto"/>
        <w:jc w:val="center"/>
        <w:rPr>
          <w:rFonts w:eastAsia="SimSun"/>
          <w:sz w:val="44"/>
          <w:szCs w:val="22"/>
          <w:lang w:val="en-US"/>
        </w:rPr>
      </w:pPr>
      <w:r>
        <w:rPr>
          <w:rFonts w:eastAsia="SimSun"/>
          <w:sz w:val="44"/>
          <w:szCs w:val="22"/>
          <w:lang w:val="en-US"/>
        </w:rPr>
        <w:t>Submission date: 4</w:t>
      </w:r>
      <w:r w:rsidR="009633A1" w:rsidRPr="006B7411">
        <w:rPr>
          <w:rFonts w:eastAsia="SimSun"/>
          <w:sz w:val="44"/>
          <w:szCs w:val="22"/>
          <w:vertAlign w:val="superscript"/>
          <w:lang w:val="en-US"/>
        </w:rPr>
        <w:t>rd</w:t>
      </w:r>
      <w:r w:rsidR="009633A1" w:rsidRPr="00245428">
        <w:rPr>
          <w:rFonts w:eastAsia="SimSun"/>
          <w:sz w:val="44"/>
          <w:szCs w:val="22"/>
          <w:lang w:val="en-US"/>
        </w:rPr>
        <w:t xml:space="preserve"> June 2019</w:t>
      </w:r>
    </w:p>
    <w:p w14:paraId="649EEFC3" w14:textId="77777777" w:rsidR="00E30174" w:rsidRPr="00051ACE" w:rsidRDefault="00E30174" w:rsidP="00AA444D">
      <w:pPr>
        <w:jc w:val="center"/>
        <w:rPr>
          <w:rFonts w:ascii="Arial" w:hAnsi="Arial"/>
          <w:sz w:val="20"/>
          <w:szCs w:val="20"/>
          <w:lang w:val="en-GB"/>
        </w:rPr>
      </w:pPr>
    </w:p>
    <w:p w14:paraId="4060F890" w14:textId="32F2C79F" w:rsidR="00E30174" w:rsidRPr="00051ACE" w:rsidRDefault="00DE13F8" w:rsidP="00AA444D">
      <w:pPr>
        <w:jc w:val="center"/>
        <w:rPr>
          <w:rFonts w:ascii="Arial" w:hAnsi="Arial"/>
          <w:sz w:val="20"/>
          <w:szCs w:val="20"/>
          <w:lang w:val="en-GB"/>
        </w:rPr>
      </w:pPr>
      <w:r w:rsidRPr="00051ACE">
        <w:rPr>
          <w:noProof/>
          <w:lang w:val="fr-FR" w:eastAsia="fr-FR"/>
        </w:rPr>
        <w:drawing>
          <wp:inline distT="0" distB="0" distL="0" distR="0" wp14:anchorId="26E0E0C7" wp14:editId="1C1BE6BF">
            <wp:extent cx="5219700" cy="180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19700" cy="1809750"/>
                    </a:xfrm>
                    <a:prstGeom prst="rect">
                      <a:avLst/>
                    </a:prstGeom>
                  </pic:spPr>
                </pic:pic>
              </a:graphicData>
            </a:graphic>
          </wp:inline>
        </w:drawing>
      </w:r>
    </w:p>
    <w:p w14:paraId="6730ED2D" w14:textId="77777777" w:rsidR="00CA54A4" w:rsidRPr="00051ACE" w:rsidRDefault="00CA54A4" w:rsidP="007C6510">
      <w:pPr>
        <w:jc w:val="both"/>
        <w:rPr>
          <w:rFonts w:ascii="Arial" w:hAnsi="Arial"/>
          <w:b/>
          <w:sz w:val="20"/>
          <w:szCs w:val="20"/>
          <w:lang w:val="en-GB"/>
        </w:rPr>
        <w:sectPr w:rsidR="00CA54A4" w:rsidRPr="00051ACE" w:rsidSect="00EF6FBC">
          <w:headerReference w:type="default" r:id="rId10"/>
          <w:footerReference w:type="default" r:id="rId11"/>
          <w:footerReference w:type="first" r:id="rId12"/>
          <w:pgSz w:w="11900" w:h="16840"/>
          <w:pgMar w:top="1417" w:right="1417" w:bottom="1134" w:left="1417" w:header="708" w:footer="708" w:gutter="0"/>
          <w:cols w:space="708"/>
          <w:titlePg/>
          <w:docGrid w:linePitch="360"/>
        </w:sectPr>
      </w:pPr>
    </w:p>
    <w:sdt>
      <w:sdtPr>
        <w:rPr>
          <w:rFonts w:ascii="Arial" w:hAnsi="Arial" w:cs="Arial"/>
          <w:b/>
          <w:bCs/>
          <w:sz w:val="20"/>
          <w:szCs w:val="20"/>
          <w:lang w:val="en-GB"/>
        </w:rPr>
        <w:id w:val="875739168"/>
        <w:docPartObj>
          <w:docPartGallery w:val="Table of Contents"/>
          <w:docPartUnique/>
        </w:docPartObj>
      </w:sdtPr>
      <w:sdtEndPr>
        <w:rPr>
          <w:b w:val="0"/>
          <w:bCs w:val="0"/>
          <w:noProof/>
        </w:rPr>
      </w:sdtEndPr>
      <w:sdtContent>
        <w:p w14:paraId="012CD012" w14:textId="4AB0858D" w:rsidR="00A27981" w:rsidRPr="00051ACE" w:rsidRDefault="004B4804" w:rsidP="004241B3">
          <w:pPr>
            <w:rPr>
              <w:rFonts w:ascii="Arial" w:hAnsi="Arial" w:cs="Arial"/>
              <w:b/>
              <w:sz w:val="20"/>
              <w:szCs w:val="20"/>
              <w:lang w:val="en-GB"/>
            </w:rPr>
          </w:pPr>
          <w:r w:rsidRPr="00051ACE">
            <w:rPr>
              <w:rFonts w:ascii="Arial" w:hAnsi="Arial" w:cs="Arial"/>
              <w:b/>
              <w:sz w:val="20"/>
              <w:szCs w:val="20"/>
              <w:lang w:val="en-GB"/>
            </w:rPr>
            <w:t>Content</w:t>
          </w:r>
          <w:bookmarkStart w:id="5" w:name="_GoBack"/>
          <w:bookmarkEnd w:id="5"/>
        </w:p>
        <w:p w14:paraId="71004A43" w14:textId="77777777" w:rsidR="00F455BF" w:rsidRPr="00051ACE" w:rsidRDefault="00F455BF" w:rsidP="004241B3">
          <w:pPr>
            <w:rPr>
              <w:rFonts w:ascii="Arial" w:hAnsi="Arial" w:cs="Arial"/>
              <w:b/>
              <w:sz w:val="20"/>
              <w:szCs w:val="20"/>
              <w:lang w:val="en-GB"/>
            </w:rPr>
          </w:pPr>
        </w:p>
        <w:p w14:paraId="2F370560" w14:textId="77777777" w:rsidR="004B4804" w:rsidRPr="00051ACE" w:rsidRDefault="004B4804" w:rsidP="004B4804">
          <w:pPr>
            <w:rPr>
              <w:rFonts w:ascii="Arial" w:hAnsi="Arial" w:cs="Arial"/>
              <w:sz w:val="20"/>
              <w:szCs w:val="20"/>
              <w:lang w:val="en-GB" w:eastAsia="de-DE"/>
            </w:rPr>
          </w:pPr>
        </w:p>
        <w:p w14:paraId="636677A1" w14:textId="77777777" w:rsidR="00007C03" w:rsidRDefault="00A27981">
          <w:pPr>
            <w:pStyle w:val="TM1"/>
            <w:rPr>
              <w:rFonts w:asciiTheme="minorHAnsi" w:eastAsiaTheme="minorEastAsia" w:hAnsiTheme="minorHAnsi" w:cstheme="minorBidi"/>
              <w:b w:val="0"/>
              <w:sz w:val="22"/>
              <w:szCs w:val="22"/>
              <w:lang w:val="fr-FR" w:eastAsia="fr-FR"/>
            </w:rPr>
          </w:pPr>
          <w:r w:rsidRPr="00051ACE">
            <w:rPr>
              <w:noProof w:val="0"/>
              <w:color w:val="000000" w:themeColor="text1"/>
              <w:lang w:val="en-GB"/>
            </w:rPr>
            <w:fldChar w:fldCharType="begin"/>
          </w:r>
          <w:r w:rsidRPr="00051ACE">
            <w:rPr>
              <w:color w:val="000000" w:themeColor="text1"/>
              <w:lang w:val="en-GB"/>
            </w:rPr>
            <w:instrText>TOC \o "1-3" \h \z \u</w:instrText>
          </w:r>
          <w:r w:rsidRPr="00051ACE">
            <w:rPr>
              <w:noProof w:val="0"/>
              <w:color w:val="000000" w:themeColor="text1"/>
              <w:lang w:val="en-GB"/>
            </w:rPr>
            <w:fldChar w:fldCharType="separate"/>
          </w:r>
          <w:hyperlink w:anchor="_Toc10531192" w:history="1">
            <w:r w:rsidR="00007C03" w:rsidRPr="00091B21">
              <w:rPr>
                <w:rStyle w:val="Lienhypertexte"/>
                <w:lang w:val="en-GB"/>
              </w:rPr>
              <w:t>1</w:t>
            </w:r>
            <w:r w:rsidR="00007C03">
              <w:rPr>
                <w:rFonts w:asciiTheme="minorHAnsi" w:eastAsiaTheme="minorEastAsia" w:hAnsiTheme="minorHAnsi" w:cstheme="minorBidi"/>
                <w:b w:val="0"/>
                <w:sz w:val="22"/>
                <w:szCs w:val="22"/>
                <w:lang w:val="fr-FR" w:eastAsia="fr-FR"/>
              </w:rPr>
              <w:tab/>
            </w:r>
            <w:r w:rsidR="00007C03" w:rsidRPr="00091B21">
              <w:rPr>
                <w:rStyle w:val="Lienhypertexte"/>
                <w:lang w:val="en-GB"/>
              </w:rPr>
              <w:t>Involvement in</w:t>
            </w:r>
            <w:r w:rsidR="00007C03" w:rsidRPr="00091B21">
              <w:rPr>
                <w:rStyle w:val="Lienhypertexte"/>
                <w:bCs/>
                <w:lang w:val="en-GB"/>
              </w:rPr>
              <w:t xml:space="preserve"> Standards Committee / Technical Committee / Working Group</w:t>
            </w:r>
            <w:r w:rsidR="00007C03">
              <w:rPr>
                <w:webHidden/>
              </w:rPr>
              <w:tab/>
            </w:r>
            <w:r w:rsidR="00007C03">
              <w:rPr>
                <w:webHidden/>
              </w:rPr>
              <w:fldChar w:fldCharType="begin"/>
            </w:r>
            <w:r w:rsidR="00007C03">
              <w:rPr>
                <w:webHidden/>
              </w:rPr>
              <w:instrText xml:space="preserve"> PAGEREF _Toc10531192 \h </w:instrText>
            </w:r>
            <w:r w:rsidR="00007C03">
              <w:rPr>
                <w:webHidden/>
              </w:rPr>
            </w:r>
            <w:r w:rsidR="00007C03">
              <w:rPr>
                <w:webHidden/>
              </w:rPr>
              <w:fldChar w:fldCharType="separate"/>
            </w:r>
            <w:r w:rsidR="00007C03">
              <w:rPr>
                <w:webHidden/>
              </w:rPr>
              <w:t>3</w:t>
            </w:r>
            <w:r w:rsidR="00007C03">
              <w:rPr>
                <w:webHidden/>
              </w:rPr>
              <w:fldChar w:fldCharType="end"/>
            </w:r>
          </w:hyperlink>
        </w:p>
        <w:p w14:paraId="6D083AF2" w14:textId="77777777" w:rsidR="00007C03" w:rsidRDefault="00007C03">
          <w:pPr>
            <w:pStyle w:val="TM1"/>
            <w:rPr>
              <w:rFonts w:asciiTheme="minorHAnsi" w:eastAsiaTheme="minorEastAsia" w:hAnsiTheme="minorHAnsi" w:cstheme="minorBidi"/>
              <w:b w:val="0"/>
              <w:sz w:val="22"/>
              <w:szCs w:val="22"/>
              <w:lang w:val="fr-FR" w:eastAsia="fr-FR"/>
            </w:rPr>
          </w:pPr>
          <w:hyperlink w:anchor="_Toc10531193" w:history="1">
            <w:r w:rsidRPr="00091B21">
              <w:rPr>
                <w:rStyle w:val="Lienhypertexte"/>
                <w:lang w:val="en-GB"/>
              </w:rPr>
              <w:t>2</w:t>
            </w:r>
            <w:r>
              <w:rPr>
                <w:rFonts w:asciiTheme="minorHAnsi" w:eastAsiaTheme="minorEastAsia" w:hAnsiTheme="minorHAnsi" w:cstheme="minorBidi"/>
                <w:b w:val="0"/>
                <w:sz w:val="22"/>
                <w:szCs w:val="22"/>
                <w:lang w:val="fr-FR" w:eastAsia="fr-FR"/>
              </w:rPr>
              <w:tab/>
            </w:r>
            <w:r w:rsidRPr="00091B21">
              <w:rPr>
                <w:rStyle w:val="Lienhypertexte"/>
                <w:lang w:val="en-GB"/>
              </w:rPr>
              <w:t>Standards and technical committees/working goup on additive maufacturing: ISO/TC261-AM, UNM920-AM (France)</w:t>
            </w:r>
            <w:r>
              <w:rPr>
                <w:webHidden/>
              </w:rPr>
              <w:tab/>
            </w:r>
            <w:r>
              <w:rPr>
                <w:webHidden/>
              </w:rPr>
              <w:fldChar w:fldCharType="begin"/>
            </w:r>
            <w:r>
              <w:rPr>
                <w:webHidden/>
              </w:rPr>
              <w:instrText xml:space="preserve"> PAGEREF _Toc10531193 \h </w:instrText>
            </w:r>
            <w:r>
              <w:rPr>
                <w:webHidden/>
              </w:rPr>
            </w:r>
            <w:r>
              <w:rPr>
                <w:webHidden/>
              </w:rPr>
              <w:fldChar w:fldCharType="separate"/>
            </w:r>
            <w:r>
              <w:rPr>
                <w:webHidden/>
              </w:rPr>
              <w:t>3</w:t>
            </w:r>
            <w:r>
              <w:rPr>
                <w:webHidden/>
              </w:rPr>
              <w:fldChar w:fldCharType="end"/>
            </w:r>
          </w:hyperlink>
        </w:p>
        <w:p w14:paraId="6FCA3F7C" w14:textId="77777777" w:rsidR="00007C03" w:rsidRDefault="00007C03">
          <w:pPr>
            <w:pStyle w:val="TM2"/>
            <w:tabs>
              <w:tab w:val="left" w:pos="880"/>
              <w:tab w:val="right" w:leader="dot" w:pos="9056"/>
            </w:tabs>
            <w:rPr>
              <w:rFonts w:eastAsiaTheme="minorEastAsia"/>
              <w:noProof/>
              <w:sz w:val="22"/>
              <w:szCs w:val="22"/>
              <w:lang w:val="fr-FR" w:eastAsia="fr-FR"/>
            </w:rPr>
          </w:pPr>
          <w:hyperlink w:anchor="_Toc10531194" w:history="1">
            <w:r w:rsidRPr="00091B21">
              <w:rPr>
                <w:rStyle w:val="Lienhypertexte"/>
                <w:noProof/>
                <w:lang w:val="en-GB"/>
              </w:rPr>
              <w:t>2.1</w:t>
            </w:r>
            <w:r>
              <w:rPr>
                <w:rFonts w:eastAsiaTheme="minorEastAsia"/>
                <w:noProof/>
                <w:sz w:val="22"/>
                <w:szCs w:val="22"/>
                <w:lang w:val="fr-FR" w:eastAsia="fr-FR"/>
              </w:rPr>
              <w:tab/>
            </w:r>
            <w:r w:rsidRPr="00091B21">
              <w:rPr>
                <w:rStyle w:val="Lienhypertexte"/>
                <w:noProof/>
                <w:lang w:val="en-GB"/>
              </w:rPr>
              <w:t>BAM</w:t>
            </w:r>
            <w:r>
              <w:rPr>
                <w:noProof/>
                <w:webHidden/>
              </w:rPr>
              <w:tab/>
            </w:r>
            <w:r>
              <w:rPr>
                <w:noProof/>
                <w:webHidden/>
              </w:rPr>
              <w:fldChar w:fldCharType="begin"/>
            </w:r>
            <w:r>
              <w:rPr>
                <w:noProof/>
                <w:webHidden/>
              </w:rPr>
              <w:instrText xml:space="preserve"> PAGEREF _Toc10531194 \h </w:instrText>
            </w:r>
            <w:r>
              <w:rPr>
                <w:noProof/>
                <w:webHidden/>
              </w:rPr>
            </w:r>
            <w:r>
              <w:rPr>
                <w:noProof/>
                <w:webHidden/>
              </w:rPr>
              <w:fldChar w:fldCharType="separate"/>
            </w:r>
            <w:r>
              <w:rPr>
                <w:noProof/>
                <w:webHidden/>
              </w:rPr>
              <w:t>3</w:t>
            </w:r>
            <w:r>
              <w:rPr>
                <w:noProof/>
                <w:webHidden/>
              </w:rPr>
              <w:fldChar w:fldCharType="end"/>
            </w:r>
          </w:hyperlink>
        </w:p>
        <w:p w14:paraId="3CF275B4" w14:textId="77777777" w:rsidR="00007C03" w:rsidRDefault="00007C03">
          <w:pPr>
            <w:pStyle w:val="TM2"/>
            <w:tabs>
              <w:tab w:val="left" w:pos="880"/>
              <w:tab w:val="right" w:leader="dot" w:pos="9056"/>
            </w:tabs>
            <w:rPr>
              <w:rFonts w:eastAsiaTheme="minorEastAsia"/>
              <w:noProof/>
              <w:sz w:val="22"/>
              <w:szCs w:val="22"/>
              <w:lang w:val="fr-FR" w:eastAsia="fr-FR"/>
            </w:rPr>
          </w:pPr>
          <w:hyperlink w:anchor="_Toc10531195" w:history="1">
            <w:r w:rsidRPr="00091B21">
              <w:rPr>
                <w:rStyle w:val="Lienhypertexte"/>
                <w:noProof/>
                <w:lang w:val="en-GB"/>
              </w:rPr>
              <w:t>2.2</w:t>
            </w:r>
            <w:r>
              <w:rPr>
                <w:rFonts w:eastAsiaTheme="minorEastAsia"/>
                <w:noProof/>
                <w:sz w:val="22"/>
                <w:szCs w:val="22"/>
                <w:lang w:val="fr-FR" w:eastAsia="fr-FR"/>
              </w:rPr>
              <w:tab/>
            </w:r>
            <w:r w:rsidRPr="00091B21">
              <w:rPr>
                <w:rStyle w:val="Lienhypertexte"/>
                <w:noProof/>
                <w:lang w:val="en-GB"/>
              </w:rPr>
              <w:t>LNE</w:t>
            </w:r>
            <w:r>
              <w:rPr>
                <w:noProof/>
                <w:webHidden/>
              </w:rPr>
              <w:tab/>
            </w:r>
            <w:r>
              <w:rPr>
                <w:noProof/>
                <w:webHidden/>
              </w:rPr>
              <w:fldChar w:fldCharType="begin"/>
            </w:r>
            <w:r>
              <w:rPr>
                <w:noProof/>
                <w:webHidden/>
              </w:rPr>
              <w:instrText xml:space="preserve"> PAGEREF _Toc10531195 \h </w:instrText>
            </w:r>
            <w:r>
              <w:rPr>
                <w:noProof/>
                <w:webHidden/>
              </w:rPr>
            </w:r>
            <w:r>
              <w:rPr>
                <w:noProof/>
                <w:webHidden/>
              </w:rPr>
              <w:fldChar w:fldCharType="separate"/>
            </w:r>
            <w:r>
              <w:rPr>
                <w:noProof/>
                <w:webHidden/>
              </w:rPr>
              <w:t>3</w:t>
            </w:r>
            <w:r>
              <w:rPr>
                <w:noProof/>
                <w:webHidden/>
              </w:rPr>
              <w:fldChar w:fldCharType="end"/>
            </w:r>
          </w:hyperlink>
        </w:p>
        <w:p w14:paraId="3C9A4565" w14:textId="77777777" w:rsidR="00007C03" w:rsidRDefault="00007C03">
          <w:pPr>
            <w:pStyle w:val="TM1"/>
            <w:rPr>
              <w:rFonts w:asciiTheme="minorHAnsi" w:eastAsiaTheme="minorEastAsia" w:hAnsiTheme="minorHAnsi" w:cstheme="minorBidi"/>
              <w:b w:val="0"/>
              <w:sz w:val="22"/>
              <w:szCs w:val="22"/>
              <w:lang w:val="fr-FR" w:eastAsia="fr-FR"/>
            </w:rPr>
          </w:pPr>
          <w:hyperlink w:anchor="_Toc10531196" w:history="1">
            <w:r w:rsidRPr="00091B21">
              <w:rPr>
                <w:rStyle w:val="Lienhypertexte"/>
                <w:lang w:val="en-GB"/>
              </w:rPr>
              <w:t>3</w:t>
            </w:r>
            <w:r>
              <w:rPr>
                <w:rFonts w:asciiTheme="minorHAnsi" w:eastAsiaTheme="minorEastAsia" w:hAnsiTheme="minorHAnsi" w:cstheme="minorBidi"/>
                <w:b w:val="0"/>
                <w:sz w:val="22"/>
                <w:szCs w:val="22"/>
                <w:lang w:val="fr-FR" w:eastAsia="fr-FR"/>
              </w:rPr>
              <w:tab/>
            </w:r>
            <w:r w:rsidRPr="00091B21">
              <w:rPr>
                <w:rStyle w:val="Lienhypertexte"/>
                <w:lang w:val="en-GB"/>
              </w:rPr>
              <w:t>Standards and technical committees/working goup on X-ray computed tomography: ISO/TC213 WG10-XCT task force, VDI/VDE-GMA FA 3.33-XCT (Germany)</w:t>
            </w:r>
            <w:r>
              <w:rPr>
                <w:webHidden/>
              </w:rPr>
              <w:tab/>
            </w:r>
            <w:r>
              <w:rPr>
                <w:webHidden/>
              </w:rPr>
              <w:fldChar w:fldCharType="begin"/>
            </w:r>
            <w:r>
              <w:rPr>
                <w:webHidden/>
              </w:rPr>
              <w:instrText xml:space="preserve"> PAGEREF _Toc10531196 \h </w:instrText>
            </w:r>
            <w:r>
              <w:rPr>
                <w:webHidden/>
              </w:rPr>
            </w:r>
            <w:r>
              <w:rPr>
                <w:webHidden/>
              </w:rPr>
              <w:fldChar w:fldCharType="separate"/>
            </w:r>
            <w:r>
              <w:rPr>
                <w:webHidden/>
              </w:rPr>
              <w:t>4</w:t>
            </w:r>
            <w:r>
              <w:rPr>
                <w:webHidden/>
              </w:rPr>
              <w:fldChar w:fldCharType="end"/>
            </w:r>
          </w:hyperlink>
        </w:p>
        <w:p w14:paraId="056506B7" w14:textId="77777777" w:rsidR="00007C03" w:rsidRDefault="00007C03">
          <w:pPr>
            <w:pStyle w:val="TM2"/>
            <w:tabs>
              <w:tab w:val="left" w:pos="880"/>
              <w:tab w:val="right" w:leader="dot" w:pos="9056"/>
            </w:tabs>
            <w:rPr>
              <w:rFonts w:eastAsiaTheme="minorEastAsia"/>
              <w:noProof/>
              <w:sz w:val="22"/>
              <w:szCs w:val="22"/>
              <w:lang w:val="fr-FR" w:eastAsia="fr-FR"/>
            </w:rPr>
          </w:pPr>
          <w:hyperlink w:anchor="_Toc10531197" w:history="1">
            <w:r w:rsidRPr="00091B21">
              <w:rPr>
                <w:rStyle w:val="Lienhypertexte"/>
                <w:noProof/>
                <w:lang w:val="en-GB"/>
              </w:rPr>
              <w:t>3.1</w:t>
            </w:r>
            <w:r>
              <w:rPr>
                <w:rFonts w:eastAsiaTheme="minorEastAsia"/>
                <w:noProof/>
                <w:sz w:val="22"/>
                <w:szCs w:val="22"/>
                <w:lang w:val="fr-FR" w:eastAsia="fr-FR"/>
              </w:rPr>
              <w:tab/>
            </w:r>
            <w:r w:rsidRPr="00091B21">
              <w:rPr>
                <w:rStyle w:val="Lienhypertexte"/>
                <w:noProof/>
                <w:lang w:val="en-GB"/>
              </w:rPr>
              <w:t>PTB</w:t>
            </w:r>
            <w:r>
              <w:rPr>
                <w:noProof/>
                <w:webHidden/>
              </w:rPr>
              <w:tab/>
            </w:r>
            <w:r>
              <w:rPr>
                <w:noProof/>
                <w:webHidden/>
              </w:rPr>
              <w:fldChar w:fldCharType="begin"/>
            </w:r>
            <w:r>
              <w:rPr>
                <w:noProof/>
                <w:webHidden/>
              </w:rPr>
              <w:instrText xml:space="preserve"> PAGEREF _Toc10531197 \h </w:instrText>
            </w:r>
            <w:r>
              <w:rPr>
                <w:noProof/>
                <w:webHidden/>
              </w:rPr>
            </w:r>
            <w:r>
              <w:rPr>
                <w:noProof/>
                <w:webHidden/>
              </w:rPr>
              <w:fldChar w:fldCharType="separate"/>
            </w:r>
            <w:r>
              <w:rPr>
                <w:noProof/>
                <w:webHidden/>
              </w:rPr>
              <w:t>4</w:t>
            </w:r>
            <w:r>
              <w:rPr>
                <w:noProof/>
                <w:webHidden/>
              </w:rPr>
              <w:fldChar w:fldCharType="end"/>
            </w:r>
          </w:hyperlink>
        </w:p>
        <w:p w14:paraId="0FBF57DA" w14:textId="77777777" w:rsidR="00007C03" w:rsidRDefault="00007C03">
          <w:pPr>
            <w:pStyle w:val="TM2"/>
            <w:tabs>
              <w:tab w:val="left" w:pos="880"/>
              <w:tab w:val="right" w:leader="dot" w:pos="9056"/>
            </w:tabs>
            <w:rPr>
              <w:rFonts w:eastAsiaTheme="minorEastAsia"/>
              <w:noProof/>
              <w:sz w:val="22"/>
              <w:szCs w:val="22"/>
              <w:lang w:val="fr-FR" w:eastAsia="fr-FR"/>
            </w:rPr>
          </w:pPr>
          <w:hyperlink w:anchor="_Toc10531198" w:history="1">
            <w:r w:rsidRPr="00091B21">
              <w:rPr>
                <w:rStyle w:val="Lienhypertexte"/>
                <w:noProof/>
                <w:lang w:val="en-GB"/>
              </w:rPr>
              <w:t>3.2</w:t>
            </w:r>
            <w:r>
              <w:rPr>
                <w:rFonts w:eastAsiaTheme="minorEastAsia"/>
                <w:noProof/>
                <w:sz w:val="22"/>
                <w:szCs w:val="22"/>
                <w:lang w:val="fr-FR" w:eastAsia="fr-FR"/>
              </w:rPr>
              <w:tab/>
            </w:r>
            <w:r w:rsidRPr="00091B21">
              <w:rPr>
                <w:rStyle w:val="Lienhypertexte"/>
                <w:noProof/>
                <w:lang w:val="en-GB"/>
              </w:rPr>
              <w:t>FAU</w:t>
            </w:r>
            <w:r>
              <w:rPr>
                <w:noProof/>
                <w:webHidden/>
              </w:rPr>
              <w:tab/>
            </w:r>
            <w:r>
              <w:rPr>
                <w:noProof/>
                <w:webHidden/>
              </w:rPr>
              <w:fldChar w:fldCharType="begin"/>
            </w:r>
            <w:r>
              <w:rPr>
                <w:noProof/>
                <w:webHidden/>
              </w:rPr>
              <w:instrText xml:space="preserve"> PAGEREF _Toc10531198 \h </w:instrText>
            </w:r>
            <w:r>
              <w:rPr>
                <w:noProof/>
                <w:webHidden/>
              </w:rPr>
            </w:r>
            <w:r>
              <w:rPr>
                <w:noProof/>
                <w:webHidden/>
              </w:rPr>
              <w:fldChar w:fldCharType="separate"/>
            </w:r>
            <w:r>
              <w:rPr>
                <w:noProof/>
                <w:webHidden/>
              </w:rPr>
              <w:t>5</w:t>
            </w:r>
            <w:r>
              <w:rPr>
                <w:noProof/>
                <w:webHidden/>
              </w:rPr>
              <w:fldChar w:fldCharType="end"/>
            </w:r>
          </w:hyperlink>
        </w:p>
        <w:p w14:paraId="3A99F09B" w14:textId="77777777" w:rsidR="00007C03" w:rsidRDefault="00007C03">
          <w:pPr>
            <w:pStyle w:val="TM1"/>
            <w:rPr>
              <w:rFonts w:asciiTheme="minorHAnsi" w:eastAsiaTheme="minorEastAsia" w:hAnsiTheme="minorHAnsi" w:cstheme="minorBidi"/>
              <w:b w:val="0"/>
              <w:sz w:val="22"/>
              <w:szCs w:val="22"/>
              <w:lang w:val="fr-FR" w:eastAsia="fr-FR"/>
            </w:rPr>
          </w:pPr>
          <w:hyperlink w:anchor="_Toc10531199" w:history="1">
            <w:r w:rsidRPr="00091B21">
              <w:rPr>
                <w:rStyle w:val="Lienhypertexte"/>
                <w:lang w:val="en-GB"/>
              </w:rPr>
              <w:t>4</w:t>
            </w:r>
            <w:r>
              <w:rPr>
                <w:rFonts w:asciiTheme="minorHAnsi" w:eastAsiaTheme="minorEastAsia" w:hAnsiTheme="minorHAnsi" w:cstheme="minorBidi"/>
                <w:b w:val="0"/>
                <w:sz w:val="22"/>
                <w:szCs w:val="22"/>
                <w:lang w:val="fr-FR" w:eastAsia="fr-FR"/>
              </w:rPr>
              <w:tab/>
            </w:r>
            <w:r w:rsidRPr="00091B21">
              <w:rPr>
                <w:rStyle w:val="Lienhypertexte"/>
                <w:lang w:val="en-GB"/>
              </w:rPr>
              <w:t>Standards and technical committees/working goup on surface texture: ISO 213 WG16 GPS</w:t>
            </w:r>
            <w:r>
              <w:rPr>
                <w:webHidden/>
              </w:rPr>
              <w:tab/>
            </w:r>
            <w:r>
              <w:rPr>
                <w:webHidden/>
              </w:rPr>
              <w:fldChar w:fldCharType="begin"/>
            </w:r>
            <w:r>
              <w:rPr>
                <w:webHidden/>
              </w:rPr>
              <w:instrText xml:space="preserve"> PAGEREF _Toc10531199 \h </w:instrText>
            </w:r>
            <w:r>
              <w:rPr>
                <w:webHidden/>
              </w:rPr>
            </w:r>
            <w:r>
              <w:rPr>
                <w:webHidden/>
              </w:rPr>
              <w:fldChar w:fldCharType="separate"/>
            </w:r>
            <w:r>
              <w:rPr>
                <w:webHidden/>
              </w:rPr>
              <w:t>5</w:t>
            </w:r>
            <w:r>
              <w:rPr>
                <w:webHidden/>
              </w:rPr>
              <w:fldChar w:fldCharType="end"/>
            </w:r>
          </w:hyperlink>
        </w:p>
        <w:p w14:paraId="3EB03CCE" w14:textId="77777777" w:rsidR="00007C03" w:rsidRDefault="00007C03">
          <w:pPr>
            <w:pStyle w:val="TM2"/>
            <w:tabs>
              <w:tab w:val="left" w:pos="880"/>
              <w:tab w:val="right" w:leader="dot" w:pos="9056"/>
            </w:tabs>
            <w:rPr>
              <w:rFonts w:eastAsiaTheme="minorEastAsia"/>
              <w:noProof/>
              <w:sz w:val="22"/>
              <w:szCs w:val="22"/>
              <w:lang w:val="fr-FR" w:eastAsia="fr-FR"/>
            </w:rPr>
          </w:pPr>
          <w:hyperlink w:anchor="_Toc10531200" w:history="1">
            <w:r w:rsidRPr="00091B21">
              <w:rPr>
                <w:rStyle w:val="Lienhypertexte"/>
                <w:noProof/>
                <w:lang w:val="en-GB"/>
              </w:rPr>
              <w:t>4.1</w:t>
            </w:r>
            <w:r>
              <w:rPr>
                <w:rFonts w:eastAsiaTheme="minorEastAsia"/>
                <w:noProof/>
                <w:sz w:val="22"/>
                <w:szCs w:val="22"/>
                <w:lang w:val="fr-FR" w:eastAsia="fr-FR"/>
              </w:rPr>
              <w:tab/>
            </w:r>
            <w:r w:rsidRPr="00091B21">
              <w:rPr>
                <w:rStyle w:val="Lienhypertexte"/>
                <w:noProof/>
                <w:lang w:val="en-GB"/>
              </w:rPr>
              <w:t>UNOTT</w:t>
            </w:r>
            <w:r>
              <w:rPr>
                <w:noProof/>
                <w:webHidden/>
              </w:rPr>
              <w:tab/>
            </w:r>
            <w:r>
              <w:rPr>
                <w:noProof/>
                <w:webHidden/>
              </w:rPr>
              <w:fldChar w:fldCharType="begin"/>
            </w:r>
            <w:r>
              <w:rPr>
                <w:noProof/>
                <w:webHidden/>
              </w:rPr>
              <w:instrText xml:space="preserve"> PAGEREF _Toc10531200 \h </w:instrText>
            </w:r>
            <w:r>
              <w:rPr>
                <w:noProof/>
                <w:webHidden/>
              </w:rPr>
            </w:r>
            <w:r>
              <w:rPr>
                <w:noProof/>
                <w:webHidden/>
              </w:rPr>
              <w:fldChar w:fldCharType="separate"/>
            </w:r>
            <w:r>
              <w:rPr>
                <w:noProof/>
                <w:webHidden/>
              </w:rPr>
              <w:t>5</w:t>
            </w:r>
            <w:r>
              <w:rPr>
                <w:noProof/>
                <w:webHidden/>
              </w:rPr>
              <w:fldChar w:fldCharType="end"/>
            </w:r>
          </w:hyperlink>
        </w:p>
        <w:p w14:paraId="0A953B57" w14:textId="73A436C6" w:rsidR="00A27981" w:rsidRPr="00051ACE" w:rsidRDefault="00A27981">
          <w:pPr>
            <w:rPr>
              <w:rFonts w:ascii="Arial" w:hAnsi="Arial" w:cs="Arial"/>
              <w:sz w:val="20"/>
              <w:szCs w:val="20"/>
              <w:lang w:val="en-GB"/>
            </w:rPr>
          </w:pPr>
          <w:r w:rsidRPr="00051ACE">
            <w:rPr>
              <w:rFonts w:ascii="Arial" w:hAnsi="Arial" w:cs="Arial"/>
              <w:b/>
              <w:bCs/>
              <w:noProof/>
              <w:color w:val="000000" w:themeColor="text1"/>
              <w:sz w:val="20"/>
              <w:szCs w:val="20"/>
              <w:lang w:val="en-GB"/>
            </w:rPr>
            <w:fldChar w:fldCharType="end"/>
          </w:r>
        </w:p>
      </w:sdtContent>
    </w:sdt>
    <w:p w14:paraId="1A1241BE" w14:textId="77777777" w:rsidR="00C25B57" w:rsidRPr="00051ACE" w:rsidRDefault="00C25B57" w:rsidP="007C6510">
      <w:pPr>
        <w:jc w:val="both"/>
        <w:rPr>
          <w:rFonts w:ascii="Arial" w:hAnsi="Arial"/>
          <w:sz w:val="20"/>
          <w:szCs w:val="20"/>
          <w:lang w:val="en-GB"/>
        </w:rPr>
      </w:pPr>
    </w:p>
    <w:p w14:paraId="4970C4EB" w14:textId="77777777" w:rsidR="00A27981" w:rsidRPr="00051ACE" w:rsidRDefault="00A27981">
      <w:pPr>
        <w:rPr>
          <w:rFonts w:ascii="Arial" w:hAnsi="Arial"/>
          <w:b/>
          <w:sz w:val="20"/>
          <w:szCs w:val="20"/>
          <w:lang w:val="en-GB"/>
        </w:rPr>
      </w:pPr>
      <w:r w:rsidRPr="00051ACE">
        <w:rPr>
          <w:rFonts w:ascii="Arial" w:hAnsi="Arial"/>
          <w:sz w:val="20"/>
          <w:szCs w:val="20"/>
          <w:lang w:val="en-GB"/>
        </w:rPr>
        <w:br w:type="page"/>
      </w:r>
    </w:p>
    <w:p w14:paraId="08CAFEAB" w14:textId="7B3A9F8B" w:rsidR="004241B3" w:rsidRPr="00051ACE" w:rsidRDefault="00E464D1" w:rsidP="004241B3">
      <w:pPr>
        <w:pStyle w:val="Titre1"/>
        <w:rPr>
          <w:lang w:val="en-GB"/>
        </w:rPr>
      </w:pPr>
      <w:bookmarkStart w:id="6" w:name="_Toc10531192"/>
      <w:r w:rsidRPr="00051ACE">
        <w:rPr>
          <w:lang w:val="en-GB"/>
        </w:rPr>
        <w:lastRenderedPageBreak/>
        <w:t>Involvement</w:t>
      </w:r>
      <w:r w:rsidR="001956B7" w:rsidRPr="00051ACE">
        <w:rPr>
          <w:lang w:val="en-GB"/>
        </w:rPr>
        <w:t xml:space="preserve"> in</w:t>
      </w:r>
      <w:r w:rsidR="001956B7" w:rsidRPr="00051ACE">
        <w:rPr>
          <w:rFonts w:cs="Arial"/>
          <w:bCs/>
          <w:sz w:val="18"/>
          <w:szCs w:val="18"/>
          <w:lang w:val="en-GB"/>
        </w:rPr>
        <w:t xml:space="preserve"> Standards Committee / Technical Committee / Working Group</w:t>
      </w:r>
      <w:bookmarkEnd w:id="6"/>
    </w:p>
    <w:p w14:paraId="461695C1" w14:textId="77777777" w:rsidR="00031A3F" w:rsidRPr="00051ACE" w:rsidRDefault="00031A3F" w:rsidP="00A35198">
      <w:pPr>
        <w:spacing w:line="276" w:lineRule="auto"/>
        <w:rPr>
          <w:rFonts w:ascii="Arial" w:hAnsi="Arial"/>
          <w:sz w:val="20"/>
          <w:szCs w:val="20"/>
          <w:lang w:val="en-GB"/>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86"/>
        <w:gridCol w:w="1700"/>
        <w:gridCol w:w="5953"/>
      </w:tblGrid>
      <w:tr w:rsidR="00AF1AF8" w:rsidRPr="00051ACE" w14:paraId="0FE699AB" w14:textId="77777777" w:rsidTr="00F3294E">
        <w:tc>
          <w:tcPr>
            <w:tcW w:w="1030" w:type="pct"/>
          </w:tcPr>
          <w:p w14:paraId="50589F4E" w14:textId="77777777" w:rsidR="00AF1AF8" w:rsidRPr="00051ACE" w:rsidRDefault="00AF1AF8" w:rsidP="00F3294E">
            <w:pPr>
              <w:tabs>
                <w:tab w:val="left" w:pos="720"/>
              </w:tabs>
              <w:spacing w:before="60" w:after="60"/>
              <w:rPr>
                <w:rFonts w:cs="Arial"/>
                <w:b/>
                <w:bCs/>
                <w:sz w:val="18"/>
                <w:szCs w:val="18"/>
                <w:highlight w:val="yellow"/>
                <w:lang w:val="en-GB"/>
              </w:rPr>
            </w:pPr>
            <w:r w:rsidRPr="00051ACE">
              <w:rPr>
                <w:rFonts w:cs="Arial"/>
                <w:b/>
                <w:bCs/>
                <w:sz w:val="18"/>
                <w:szCs w:val="18"/>
                <w:lang w:val="en-GB"/>
              </w:rPr>
              <w:t>Standards Committee / Technical Committee / Working Group</w:t>
            </w:r>
          </w:p>
        </w:tc>
        <w:tc>
          <w:tcPr>
            <w:tcW w:w="882" w:type="pct"/>
          </w:tcPr>
          <w:p w14:paraId="72E44142" w14:textId="77777777" w:rsidR="00AF1AF8" w:rsidRPr="00051ACE" w:rsidRDefault="00AF1AF8" w:rsidP="00F3294E">
            <w:pPr>
              <w:tabs>
                <w:tab w:val="left" w:pos="720"/>
              </w:tabs>
              <w:spacing w:before="60" w:after="60"/>
              <w:rPr>
                <w:rFonts w:cs="Arial"/>
                <w:b/>
                <w:bCs/>
                <w:sz w:val="18"/>
                <w:szCs w:val="18"/>
                <w:lang w:val="en-GB"/>
              </w:rPr>
            </w:pPr>
            <w:r w:rsidRPr="00051ACE">
              <w:rPr>
                <w:rFonts w:cs="Arial"/>
                <w:b/>
                <w:bCs/>
                <w:sz w:val="18"/>
                <w:szCs w:val="18"/>
                <w:lang w:val="en-GB"/>
              </w:rPr>
              <w:t>Partners involved</w:t>
            </w:r>
          </w:p>
        </w:tc>
        <w:tc>
          <w:tcPr>
            <w:tcW w:w="3088" w:type="pct"/>
          </w:tcPr>
          <w:p w14:paraId="39A87D95" w14:textId="77777777" w:rsidR="00AF1AF8" w:rsidRPr="00051ACE" w:rsidRDefault="00AF1AF8" w:rsidP="00F3294E">
            <w:pPr>
              <w:tabs>
                <w:tab w:val="left" w:pos="720"/>
              </w:tabs>
              <w:spacing w:before="60" w:after="60"/>
              <w:rPr>
                <w:rFonts w:cs="Arial"/>
                <w:b/>
                <w:bCs/>
                <w:sz w:val="18"/>
                <w:szCs w:val="18"/>
                <w:lang w:val="en-GB"/>
              </w:rPr>
            </w:pPr>
            <w:r w:rsidRPr="00051ACE">
              <w:rPr>
                <w:rFonts w:cs="Arial"/>
                <w:b/>
                <w:bCs/>
                <w:sz w:val="18"/>
                <w:szCs w:val="18"/>
                <w:lang w:val="en-GB"/>
              </w:rPr>
              <w:t>Likely area of impact / activities undertaken by partners related to standard / committee</w:t>
            </w:r>
          </w:p>
        </w:tc>
      </w:tr>
      <w:tr w:rsidR="00AF1AF8" w:rsidRPr="00051ACE" w14:paraId="6BF1A073" w14:textId="77777777" w:rsidTr="00F3294E">
        <w:tc>
          <w:tcPr>
            <w:tcW w:w="1030" w:type="pct"/>
          </w:tcPr>
          <w:p w14:paraId="1CA1F51D" w14:textId="77777777" w:rsidR="00AF1AF8" w:rsidRPr="00051ACE" w:rsidRDefault="00AF1AF8" w:rsidP="00F3294E">
            <w:pPr>
              <w:pStyle w:val="EMPIRdeltabletext"/>
            </w:pPr>
            <w:r w:rsidRPr="00051ACE">
              <w:t>ISO/TC261-AM</w:t>
            </w:r>
          </w:p>
        </w:tc>
        <w:tc>
          <w:tcPr>
            <w:tcW w:w="882" w:type="pct"/>
          </w:tcPr>
          <w:p w14:paraId="0C4511A9" w14:textId="77777777" w:rsidR="00AF1AF8" w:rsidRPr="00051ACE" w:rsidRDefault="00AF1AF8" w:rsidP="00F3294E">
            <w:pPr>
              <w:pStyle w:val="EMPIRdeltabletext"/>
            </w:pPr>
            <w:r w:rsidRPr="00051ACE">
              <w:t>BAM</w:t>
            </w:r>
          </w:p>
        </w:tc>
        <w:tc>
          <w:tcPr>
            <w:tcW w:w="3088" w:type="pct"/>
          </w:tcPr>
          <w:p w14:paraId="50C335BE" w14:textId="77777777" w:rsidR="00AF1AF8" w:rsidRPr="00051ACE" w:rsidRDefault="00AF1AF8" w:rsidP="00F3294E">
            <w:pPr>
              <w:pStyle w:val="EMPIRdeltabletext"/>
              <w:jc w:val="both"/>
            </w:pPr>
            <w:r w:rsidRPr="00051ACE">
              <w:t>The ISO/TC 261-AM WG meets annually. BAM is a member of the WG's WG1: “terminology” and WG2: “Processes, methods and materials”. BAM will provide input on terminology, process and methods. This will enable improved standards for the medical device industry.</w:t>
            </w:r>
          </w:p>
        </w:tc>
      </w:tr>
      <w:tr w:rsidR="00AF1AF8" w:rsidRPr="00051ACE" w14:paraId="6EB9471D" w14:textId="77777777" w:rsidTr="00F3294E">
        <w:tc>
          <w:tcPr>
            <w:tcW w:w="1030" w:type="pct"/>
          </w:tcPr>
          <w:p w14:paraId="2FA5413B" w14:textId="77777777" w:rsidR="00AF1AF8" w:rsidRPr="00051ACE" w:rsidRDefault="00AF1AF8" w:rsidP="00F3294E">
            <w:pPr>
              <w:pStyle w:val="EMPIRdeltabletext"/>
              <w:keepNext/>
              <w:keepLines/>
            </w:pPr>
            <w:r w:rsidRPr="00051ACE">
              <w:t>UNM920-AM</w:t>
            </w:r>
          </w:p>
        </w:tc>
        <w:tc>
          <w:tcPr>
            <w:tcW w:w="882" w:type="pct"/>
          </w:tcPr>
          <w:p w14:paraId="71C44C06" w14:textId="77777777" w:rsidR="00AF1AF8" w:rsidRPr="00051ACE" w:rsidRDefault="00AF1AF8" w:rsidP="00F3294E">
            <w:pPr>
              <w:pStyle w:val="EMPIRdeltabletext"/>
              <w:keepNext/>
              <w:keepLines/>
            </w:pPr>
            <w:r w:rsidRPr="00051ACE">
              <w:t>LNE</w:t>
            </w:r>
          </w:p>
        </w:tc>
        <w:tc>
          <w:tcPr>
            <w:tcW w:w="3088" w:type="pct"/>
          </w:tcPr>
          <w:p w14:paraId="12A568FC" w14:textId="77777777" w:rsidR="00AF1AF8" w:rsidRPr="00051ACE" w:rsidRDefault="00AF1AF8" w:rsidP="00F3294E">
            <w:pPr>
              <w:pStyle w:val="EMPIRdeltabletext"/>
              <w:keepNext/>
              <w:keepLines/>
              <w:jc w:val="both"/>
            </w:pPr>
            <w:r w:rsidRPr="00051ACE">
              <w:t>The UNM920-AM meets twice a year. LNE is a member of this French national group and will provide input on the characterisation of parts as well as the more appropriate techniques to choose depending of the parts as well as on the level of accuracy. This will enable standards to be written.</w:t>
            </w:r>
          </w:p>
        </w:tc>
      </w:tr>
      <w:tr w:rsidR="00AF1AF8" w:rsidRPr="00051ACE" w14:paraId="4D870873" w14:textId="77777777" w:rsidTr="00F3294E">
        <w:tc>
          <w:tcPr>
            <w:tcW w:w="1030" w:type="pct"/>
          </w:tcPr>
          <w:p w14:paraId="54EA0CE2" w14:textId="77777777" w:rsidR="00AF1AF8" w:rsidRPr="00051ACE" w:rsidRDefault="00AF1AF8" w:rsidP="00F3294E">
            <w:pPr>
              <w:pStyle w:val="EMPIRdeltabletext"/>
            </w:pPr>
            <w:r w:rsidRPr="00051ACE">
              <w:t>ISO/T 261-ASTM F42-AM</w:t>
            </w:r>
          </w:p>
        </w:tc>
        <w:tc>
          <w:tcPr>
            <w:tcW w:w="882" w:type="pct"/>
          </w:tcPr>
          <w:p w14:paraId="31FD22C7" w14:textId="77777777" w:rsidR="00AF1AF8" w:rsidRPr="00051ACE" w:rsidRDefault="00AF1AF8" w:rsidP="00F3294E">
            <w:pPr>
              <w:pStyle w:val="EMPIRdeltabletext"/>
            </w:pPr>
            <w:r w:rsidRPr="00051ACE">
              <w:t>LNE</w:t>
            </w:r>
          </w:p>
        </w:tc>
        <w:tc>
          <w:tcPr>
            <w:tcW w:w="3088" w:type="pct"/>
          </w:tcPr>
          <w:p w14:paraId="572BFC9D" w14:textId="77777777" w:rsidR="00AF1AF8" w:rsidRPr="00051ACE" w:rsidRDefault="00AF1AF8" w:rsidP="00F3294E">
            <w:pPr>
              <w:pStyle w:val="EMPIRdeltabletext"/>
              <w:jc w:val="both"/>
            </w:pPr>
            <w:r w:rsidRPr="00051ACE">
              <w:t>The ISO/T 261-ASTM F42-AM JWG 59 meets annually. LNE is a member if this WG and will provide input on NDT. This will enable a guide to be written.</w:t>
            </w:r>
          </w:p>
        </w:tc>
      </w:tr>
      <w:tr w:rsidR="00AF1AF8" w:rsidRPr="00051ACE" w14:paraId="47FF695D" w14:textId="77777777" w:rsidTr="00F3294E">
        <w:tc>
          <w:tcPr>
            <w:tcW w:w="1030" w:type="pct"/>
          </w:tcPr>
          <w:p w14:paraId="505BEF74" w14:textId="77777777" w:rsidR="00AF1AF8" w:rsidRPr="00051ACE" w:rsidRDefault="00AF1AF8" w:rsidP="00F3294E">
            <w:pPr>
              <w:pStyle w:val="EMPIRdeltabletext"/>
            </w:pPr>
            <w:r w:rsidRPr="00051ACE">
              <w:t>ISO/TC213 WG10 XCT task force</w:t>
            </w:r>
          </w:p>
        </w:tc>
        <w:tc>
          <w:tcPr>
            <w:tcW w:w="882" w:type="pct"/>
          </w:tcPr>
          <w:p w14:paraId="71FE2083" w14:textId="77777777" w:rsidR="00AF1AF8" w:rsidRPr="00051ACE" w:rsidRDefault="00AF1AF8" w:rsidP="00F3294E">
            <w:pPr>
              <w:pStyle w:val="EMPIRdeltabletext"/>
            </w:pPr>
            <w:r w:rsidRPr="00051ACE">
              <w:t>PTB</w:t>
            </w:r>
          </w:p>
        </w:tc>
        <w:tc>
          <w:tcPr>
            <w:tcW w:w="3088" w:type="pct"/>
          </w:tcPr>
          <w:p w14:paraId="3D322698" w14:textId="77777777" w:rsidR="00AF1AF8" w:rsidRPr="00051ACE" w:rsidRDefault="00AF1AF8" w:rsidP="00F3294E">
            <w:pPr>
              <w:pStyle w:val="EMPIRdeltabletext"/>
              <w:jc w:val="both"/>
            </w:pPr>
            <w:r w:rsidRPr="00051ACE">
              <w:t xml:space="preserve">The ISO/TC 213 WG 10 meets twice per year. PTB is a member of this WG. One working item is the standard ISO 10360-11 about acceptance and </w:t>
            </w:r>
            <w:proofErr w:type="gramStart"/>
            <w:r w:rsidRPr="00051ACE">
              <w:t>reverification testing of coordinate</w:t>
            </w:r>
            <w:proofErr w:type="gramEnd"/>
            <w:r w:rsidRPr="00051ACE">
              <w:t xml:space="preserve"> measuring systems using CT sensors (industrial CT systems). PTB is co-leader of the task-force XCT and will provide input, in particular regarding CT measurements of parts with rough surfaces. This will enable CT measurements of parts with rough surfaces to be taken into account during the work item for the standard.</w:t>
            </w:r>
          </w:p>
        </w:tc>
      </w:tr>
      <w:tr w:rsidR="00AF1AF8" w:rsidRPr="00051ACE" w14:paraId="072D12E7" w14:textId="77777777" w:rsidTr="00F3294E">
        <w:tc>
          <w:tcPr>
            <w:tcW w:w="1030" w:type="pct"/>
          </w:tcPr>
          <w:p w14:paraId="2C79EDF4" w14:textId="77777777" w:rsidR="00AF1AF8" w:rsidRPr="0004561D" w:rsidRDefault="00AF1AF8" w:rsidP="00F3294E">
            <w:pPr>
              <w:pStyle w:val="EMPIRdeltabletext"/>
              <w:rPr>
                <w:lang w:val="fr-FR"/>
              </w:rPr>
            </w:pPr>
            <w:r w:rsidRPr="0004561D">
              <w:rPr>
                <w:lang w:val="fr-FR"/>
              </w:rPr>
              <w:t>VDI/VDE-GMA FA 3.33-XCT</w:t>
            </w:r>
          </w:p>
        </w:tc>
        <w:tc>
          <w:tcPr>
            <w:tcW w:w="882" w:type="pct"/>
          </w:tcPr>
          <w:p w14:paraId="5CAA62F6" w14:textId="77777777" w:rsidR="00AF1AF8" w:rsidRPr="00051ACE" w:rsidRDefault="00AF1AF8" w:rsidP="00F3294E">
            <w:pPr>
              <w:pStyle w:val="EMPIRdeltabletext"/>
            </w:pPr>
            <w:r w:rsidRPr="00051ACE">
              <w:t>PTB, FAU</w:t>
            </w:r>
          </w:p>
        </w:tc>
        <w:tc>
          <w:tcPr>
            <w:tcW w:w="3088" w:type="pct"/>
          </w:tcPr>
          <w:p w14:paraId="0FA34F7C" w14:textId="77777777" w:rsidR="00AF1AF8" w:rsidRPr="00051ACE" w:rsidRDefault="00AF1AF8" w:rsidP="00F3294E">
            <w:pPr>
              <w:pStyle w:val="EMPIRdeltabletext"/>
              <w:jc w:val="both"/>
            </w:pPr>
            <w:r w:rsidRPr="00051ACE">
              <w:t>VDI/VDE-GMA FA 3.33 meetings are held every six months. PTB and FAU are members. Results from this project will be presented at the meetings on a regular basis. This will enrich the standards that the group is presently working on.</w:t>
            </w:r>
          </w:p>
        </w:tc>
      </w:tr>
      <w:tr w:rsidR="00AF1AF8" w:rsidRPr="00051ACE" w14:paraId="6D070C38" w14:textId="77777777" w:rsidTr="00F3294E">
        <w:tc>
          <w:tcPr>
            <w:tcW w:w="1030" w:type="pct"/>
          </w:tcPr>
          <w:p w14:paraId="673AED00" w14:textId="77777777" w:rsidR="00AF1AF8" w:rsidRPr="00051ACE" w:rsidRDefault="00AF1AF8" w:rsidP="00F3294E">
            <w:pPr>
              <w:pStyle w:val="EMPIRdeltabletext"/>
            </w:pPr>
            <w:r w:rsidRPr="00051ACE">
              <w:t>ISO 213 WG16 GPS</w:t>
            </w:r>
          </w:p>
        </w:tc>
        <w:tc>
          <w:tcPr>
            <w:tcW w:w="882" w:type="pct"/>
          </w:tcPr>
          <w:p w14:paraId="5AA304F8" w14:textId="77777777" w:rsidR="00AF1AF8" w:rsidRPr="00051ACE" w:rsidRDefault="00AF1AF8" w:rsidP="00F3294E">
            <w:pPr>
              <w:pStyle w:val="EMPIRdeltabletext"/>
            </w:pPr>
            <w:r w:rsidRPr="00051ACE">
              <w:t>UNOTT</w:t>
            </w:r>
          </w:p>
        </w:tc>
        <w:tc>
          <w:tcPr>
            <w:tcW w:w="3088" w:type="pct"/>
          </w:tcPr>
          <w:p w14:paraId="3B02947B" w14:textId="77777777" w:rsidR="00AF1AF8" w:rsidRPr="00051ACE" w:rsidRDefault="00AF1AF8" w:rsidP="00F3294E">
            <w:pPr>
              <w:pStyle w:val="EMPIRdeltabletext"/>
              <w:jc w:val="both"/>
            </w:pPr>
            <w:r w:rsidRPr="00051ACE">
              <w:t>ISO 213 WG 16 GPS Surface texture – meets twice per year to develop standards for surface texture measurement and characterisation. UNOTT is a member of this WG. Also holds regular telecoms on optical areal measurement methods. This will enrich the standards that the group is presently working on.</w:t>
            </w:r>
          </w:p>
        </w:tc>
      </w:tr>
    </w:tbl>
    <w:p w14:paraId="73904270" w14:textId="5B1405C8" w:rsidR="002B5490" w:rsidRPr="00051ACE" w:rsidRDefault="002B5490" w:rsidP="00031A3F">
      <w:pPr>
        <w:rPr>
          <w:rFonts w:ascii="Arial" w:hAnsi="Arial"/>
          <w:sz w:val="20"/>
          <w:szCs w:val="20"/>
          <w:lang w:val="en-GB"/>
        </w:rPr>
      </w:pPr>
    </w:p>
    <w:p w14:paraId="403358E7" w14:textId="01A80A7F" w:rsidR="00E66B40" w:rsidRPr="00051ACE" w:rsidRDefault="00A91CFD" w:rsidP="00F31A23">
      <w:pPr>
        <w:pStyle w:val="Titre1"/>
        <w:spacing w:after="120" w:line="276" w:lineRule="auto"/>
        <w:ind w:left="431" w:hanging="431"/>
        <w:rPr>
          <w:rFonts w:cs="Arial"/>
          <w:szCs w:val="20"/>
          <w:lang w:val="en-GB"/>
        </w:rPr>
      </w:pPr>
      <w:bookmarkStart w:id="7" w:name="_Toc10531193"/>
      <w:r w:rsidRPr="00051ACE">
        <w:rPr>
          <w:lang w:val="en-GB"/>
        </w:rPr>
        <w:t xml:space="preserve">Standards and technical committees/working </w:t>
      </w:r>
      <w:proofErr w:type="spellStart"/>
      <w:r w:rsidRPr="00051ACE">
        <w:rPr>
          <w:lang w:val="en-GB"/>
        </w:rPr>
        <w:t>goup</w:t>
      </w:r>
      <w:proofErr w:type="spellEnd"/>
      <w:r w:rsidRPr="00051ACE">
        <w:rPr>
          <w:lang w:val="en-GB"/>
        </w:rPr>
        <w:t xml:space="preserve"> on </w:t>
      </w:r>
      <w:r w:rsidR="00D07177" w:rsidRPr="00051ACE">
        <w:rPr>
          <w:lang w:val="en-GB"/>
        </w:rPr>
        <w:t xml:space="preserve">additive </w:t>
      </w:r>
      <w:proofErr w:type="spellStart"/>
      <w:r w:rsidR="00D07177" w:rsidRPr="00051ACE">
        <w:rPr>
          <w:lang w:val="en-GB"/>
        </w:rPr>
        <w:t>maufacturing</w:t>
      </w:r>
      <w:proofErr w:type="spellEnd"/>
      <w:r w:rsidRPr="00051ACE">
        <w:rPr>
          <w:lang w:val="en-GB"/>
        </w:rPr>
        <w:t>: ISO/TC261-AM, UNM920-AM (Fr</w:t>
      </w:r>
      <w:r w:rsidR="00774D3D" w:rsidRPr="00051ACE">
        <w:rPr>
          <w:lang w:val="en-GB"/>
        </w:rPr>
        <w:t>ance</w:t>
      </w:r>
      <w:r w:rsidRPr="00051ACE">
        <w:rPr>
          <w:lang w:val="en-GB"/>
        </w:rPr>
        <w:t>)</w:t>
      </w:r>
      <w:bookmarkEnd w:id="7"/>
    </w:p>
    <w:p w14:paraId="24374381" w14:textId="045371FA" w:rsidR="00EE5D77" w:rsidRPr="00051ACE" w:rsidRDefault="00A91CFD" w:rsidP="00A91CFD">
      <w:pPr>
        <w:pStyle w:val="Titre2"/>
        <w:spacing w:after="120"/>
        <w:ind w:left="1276" w:hanging="578"/>
        <w:rPr>
          <w:lang w:val="en-GB"/>
        </w:rPr>
      </w:pPr>
      <w:bookmarkStart w:id="8" w:name="_Toc10531194"/>
      <w:r w:rsidRPr="00051ACE">
        <w:rPr>
          <w:lang w:val="en-GB"/>
        </w:rPr>
        <w:t>BAM</w:t>
      </w:r>
      <w:bookmarkEnd w:id="8"/>
    </w:p>
    <w:p w14:paraId="47604058" w14:textId="77777777" w:rsidR="00CC2B02" w:rsidRPr="0073001D" w:rsidRDefault="00CC2B02" w:rsidP="00CC2B02">
      <w:pPr>
        <w:jc w:val="both"/>
        <w:rPr>
          <w:rFonts w:ascii="Arial" w:hAnsi="Arial" w:cs="Arial"/>
          <w:lang w:val="en-US"/>
        </w:rPr>
      </w:pPr>
      <w:r w:rsidRPr="0073001D">
        <w:rPr>
          <w:rFonts w:ascii="Arial" w:hAnsi="Arial" w:cs="Arial"/>
          <w:lang w:val="en-US"/>
        </w:rPr>
        <w:t>BAM is involved in the working committee NA 145-04-01 AA of the DIN standards committee technology of materials (NWT), which works on interdisciplinary topics related to additive manufacturing, such as terminology or software and testing. It is the German mirror committee to the Technical Committees CEN/TC 438 “Additive Manufacturing” and ISO/TC 261 “Additive Manufacturing” including the working groups ISO/TC 261/CAG, WG1 and WG2</w:t>
      </w:r>
      <w:r>
        <w:rPr>
          <w:rFonts w:ascii="Arial" w:hAnsi="Arial" w:cs="Arial"/>
          <w:lang w:val="en-US"/>
        </w:rPr>
        <w:t xml:space="preserve">. </w:t>
      </w:r>
    </w:p>
    <w:p w14:paraId="52914191" w14:textId="77777777" w:rsidR="00CC2B02" w:rsidRPr="0073001D" w:rsidRDefault="00CC2B02" w:rsidP="00CC2B02">
      <w:pPr>
        <w:jc w:val="both"/>
        <w:rPr>
          <w:rFonts w:ascii="Arial" w:hAnsi="Arial" w:cs="Arial"/>
          <w:lang w:val="en-US"/>
        </w:rPr>
      </w:pPr>
      <w:r>
        <w:rPr>
          <w:rFonts w:ascii="Arial" w:hAnsi="Arial" w:cs="Arial"/>
          <w:lang w:val="en-US"/>
        </w:rPr>
        <w:t>The</w:t>
      </w:r>
      <w:r w:rsidRPr="0073001D">
        <w:rPr>
          <w:rFonts w:ascii="Arial" w:hAnsi="Arial" w:cs="Arial"/>
          <w:lang w:val="en-US"/>
        </w:rPr>
        <w:t xml:space="preserve"> participation in </w:t>
      </w:r>
      <w:r>
        <w:rPr>
          <w:rFonts w:ascii="Arial" w:hAnsi="Arial" w:cs="Arial"/>
          <w:lang w:val="en-US"/>
        </w:rPr>
        <w:t xml:space="preserve">these </w:t>
      </w:r>
      <w:r w:rsidRPr="0073001D">
        <w:rPr>
          <w:rFonts w:ascii="Arial" w:hAnsi="Arial" w:cs="Arial"/>
          <w:lang w:val="en-US"/>
        </w:rPr>
        <w:t xml:space="preserve">standardization activities has recently been resumed. Results achieved within the </w:t>
      </w:r>
      <w:proofErr w:type="spellStart"/>
      <w:r w:rsidRPr="0073001D">
        <w:rPr>
          <w:rFonts w:ascii="Arial" w:hAnsi="Arial" w:cs="Arial"/>
          <w:lang w:val="en-US"/>
        </w:rPr>
        <w:t>MetAMMI</w:t>
      </w:r>
      <w:proofErr w:type="spellEnd"/>
      <w:r w:rsidRPr="0073001D">
        <w:rPr>
          <w:rFonts w:ascii="Arial" w:hAnsi="Arial" w:cs="Arial"/>
          <w:lang w:val="en-US"/>
        </w:rPr>
        <w:t xml:space="preserve"> project will be contributed to relevant standards.</w:t>
      </w:r>
    </w:p>
    <w:p w14:paraId="64F8391A" w14:textId="77777777" w:rsidR="008B1B61" w:rsidRPr="00051ACE" w:rsidRDefault="008B1B61" w:rsidP="00A91CFD">
      <w:pPr>
        <w:ind w:left="1276"/>
        <w:rPr>
          <w:rFonts w:ascii="Arial" w:hAnsi="Arial"/>
          <w:sz w:val="20"/>
          <w:szCs w:val="20"/>
          <w:lang w:val="en-GB"/>
        </w:rPr>
      </w:pPr>
    </w:p>
    <w:p w14:paraId="3D5A2C17" w14:textId="6C6320BC" w:rsidR="004E4767" w:rsidRPr="00051ACE" w:rsidRDefault="00A91CFD" w:rsidP="00A91CFD">
      <w:pPr>
        <w:pStyle w:val="Titre2"/>
        <w:spacing w:after="120"/>
        <w:ind w:left="1276" w:hanging="578"/>
        <w:rPr>
          <w:lang w:val="en-GB"/>
        </w:rPr>
      </w:pPr>
      <w:bookmarkStart w:id="9" w:name="_Toc10531195"/>
      <w:r w:rsidRPr="00051ACE">
        <w:rPr>
          <w:lang w:val="en-GB"/>
        </w:rPr>
        <w:t>LNE</w:t>
      </w:r>
      <w:bookmarkEnd w:id="9"/>
    </w:p>
    <w:p w14:paraId="1B515900" w14:textId="6B2A65E6" w:rsidR="00706594" w:rsidRPr="00051ACE" w:rsidRDefault="0081212E" w:rsidP="00706594">
      <w:pPr>
        <w:jc w:val="both"/>
        <w:rPr>
          <w:rFonts w:ascii="Arial" w:hAnsi="Arial" w:cs="Arial"/>
          <w:lang w:val="en-GB"/>
        </w:rPr>
      </w:pPr>
      <w:r w:rsidRPr="00051ACE">
        <w:rPr>
          <w:rFonts w:ascii="Arial" w:hAnsi="Arial" w:cs="Arial"/>
          <w:lang w:val="en-GB"/>
        </w:rPr>
        <w:t xml:space="preserve">The national standards development organization UNM920 (AFNOR) and the </w:t>
      </w:r>
      <w:r w:rsidR="009B7F7B" w:rsidRPr="00051ACE">
        <w:rPr>
          <w:rFonts w:ascii="Arial" w:hAnsi="Arial" w:cs="Arial"/>
          <w:lang w:val="en-GB"/>
        </w:rPr>
        <w:t>i</w:t>
      </w:r>
      <w:r w:rsidRPr="00051ACE">
        <w:rPr>
          <w:rFonts w:ascii="Arial" w:hAnsi="Arial" w:cs="Arial"/>
          <w:lang w:val="en-GB"/>
        </w:rPr>
        <w:t>nternational standards development organisation</w:t>
      </w:r>
      <w:r w:rsidR="00692ECD">
        <w:rPr>
          <w:rFonts w:ascii="Arial" w:hAnsi="Arial" w:cs="Arial"/>
          <w:lang w:val="en-GB"/>
        </w:rPr>
        <w:t>s</w:t>
      </w:r>
      <w:r w:rsidRPr="00051ACE">
        <w:rPr>
          <w:rFonts w:ascii="Arial" w:hAnsi="Arial" w:cs="Arial"/>
          <w:lang w:val="en-GB"/>
        </w:rPr>
        <w:t xml:space="preserve"> ISO/TC261</w:t>
      </w:r>
      <w:r w:rsidR="00692ECD">
        <w:rPr>
          <w:rFonts w:ascii="Arial" w:hAnsi="Arial" w:cs="Arial"/>
          <w:lang w:val="en-GB"/>
        </w:rPr>
        <w:t xml:space="preserve"> </w:t>
      </w:r>
      <w:r w:rsidR="006C6935">
        <w:rPr>
          <w:rFonts w:ascii="Arial" w:hAnsi="Arial" w:cs="Arial"/>
          <w:lang w:val="en-GB"/>
        </w:rPr>
        <w:t xml:space="preserve">and ASTME07 </w:t>
      </w:r>
      <w:r w:rsidRPr="00051ACE">
        <w:rPr>
          <w:rFonts w:ascii="Arial" w:hAnsi="Arial" w:cs="Arial"/>
          <w:lang w:val="en-GB"/>
        </w:rPr>
        <w:t xml:space="preserve">develop standards on </w:t>
      </w:r>
      <w:r w:rsidR="00BA0A87">
        <w:rPr>
          <w:rFonts w:ascii="Arial" w:hAnsi="Arial" w:cs="Arial"/>
          <w:lang w:val="en-GB"/>
        </w:rPr>
        <w:t>various</w:t>
      </w:r>
      <w:r w:rsidRPr="00051ACE">
        <w:rPr>
          <w:rFonts w:ascii="Arial" w:hAnsi="Arial" w:cs="Arial"/>
          <w:lang w:val="en-GB"/>
        </w:rPr>
        <w:t xml:space="preserve"> subjects related to additive manufacturing (AM). </w:t>
      </w:r>
      <w:r w:rsidR="00706594" w:rsidRPr="00051ACE">
        <w:rPr>
          <w:rFonts w:ascii="Arial" w:hAnsi="Arial" w:cs="Arial"/>
          <w:lang w:val="en-GB"/>
        </w:rPr>
        <w:t xml:space="preserve">The </w:t>
      </w:r>
      <w:proofErr w:type="spellStart"/>
      <w:r w:rsidR="00706594" w:rsidRPr="00051ACE">
        <w:rPr>
          <w:rFonts w:ascii="Arial" w:hAnsi="Arial" w:cs="Arial"/>
          <w:lang w:val="en-GB"/>
        </w:rPr>
        <w:t>MetAMMI</w:t>
      </w:r>
      <w:proofErr w:type="spellEnd"/>
      <w:r w:rsidR="00706594" w:rsidRPr="00051ACE">
        <w:rPr>
          <w:rFonts w:ascii="Arial" w:hAnsi="Arial" w:cs="Arial"/>
          <w:lang w:val="en-GB"/>
        </w:rPr>
        <w:t xml:space="preserve">-Partner LNE is active </w:t>
      </w:r>
      <w:r w:rsidR="00BA0A87">
        <w:rPr>
          <w:rFonts w:ascii="Arial" w:hAnsi="Arial" w:cs="Arial"/>
          <w:lang w:val="en-GB"/>
        </w:rPr>
        <w:t xml:space="preserve">in </w:t>
      </w:r>
      <w:r w:rsidR="00706594" w:rsidRPr="00051ACE">
        <w:rPr>
          <w:rFonts w:ascii="Arial" w:hAnsi="Arial" w:cs="Arial"/>
          <w:lang w:val="en-GB"/>
        </w:rPr>
        <w:t>these national and international organisations.</w:t>
      </w:r>
    </w:p>
    <w:p w14:paraId="21B268BB" w14:textId="77777777" w:rsidR="00706594" w:rsidRPr="00051ACE" w:rsidRDefault="00706594" w:rsidP="0081212E">
      <w:pPr>
        <w:jc w:val="both"/>
        <w:rPr>
          <w:rFonts w:ascii="Arial" w:hAnsi="Arial" w:cs="Arial"/>
          <w:lang w:val="en-GB"/>
        </w:rPr>
      </w:pPr>
    </w:p>
    <w:p w14:paraId="7657F341" w14:textId="0511B5F8" w:rsidR="00A06A62" w:rsidRPr="00051ACE" w:rsidRDefault="009B7F7B" w:rsidP="0081212E">
      <w:pPr>
        <w:jc w:val="both"/>
        <w:rPr>
          <w:rFonts w:ascii="Arial" w:hAnsi="Arial" w:cs="Arial"/>
          <w:lang w:val="en-GB"/>
        </w:rPr>
      </w:pPr>
      <w:r w:rsidRPr="00051ACE">
        <w:rPr>
          <w:rFonts w:ascii="Arial" w:hAnsi="Arial" w:cs="Arial"/>
          <w:lang w:val="en-GB"/>
        </w:rPr>
        <w:t>A specific working group</w:t>
      </w:r>
      <w:r w:rsidR="00706594" w:rsidRPr="00051ACE">
        <w:rPr>
          <w:rFonts w:ascii="Arial" w:hAnsi="Arial" w:cs="Arial"/>
          <w:lang w:val="en-GB"/>
        </w:rPr>
        <w:t xml:space="preserve"> of UNM920</w:t>
      </w:r>
      <w:r w:rsidRPr="00051ACE">
        <w:rPr>
          <w:rFonts w:ascii="Arial" w:hAnsi="Arial" w:cs="Arial"/>
          <w:lang w:val="en-GB"/>
        </w:rPr>
        <w:t xml:space="preserve"> </w:t>
      </w:r>
      <w:r w:rsidR="00706594" w:rsidRPr="00051ACE">
        <w:rPr>
          <w:rFonts w:ascii="Arial" w:hAnsi="Arial" w:cs="Arial"/>
          <w:lang w:val="en-GB"/>
        </w:rPr>
        <w:t xml:space="preserve">on </w:t>
      </w:r>
      <w:r w:rsidRPr="00051ACE">
        <w:rPr>
          <w:rFonts w:ascii="Arial" w:hAnsi="Arial" w:cs="Arial"/>
          <w:lang w:val="en-GB"/>
        </w:rPr>
        <w:t xml:space="preserve">AM </w:t>
      </w:r>
      <w:r w:rsidR="00BA0A87">
        <w:rPr>
          <w:rFonts w:ascii="Arial" w:hAnsi="Arial" w:cs="Arial"/>
          <w:lang w:val="en-GB"/>
        </w:rPr>
        <w:t>in</w:t>
      </w:r>
      <w:r w:rsidR="00706594" w:rsidRPr="00051ACE">
        <w:rPr>
          <w:rFonts w:ascii="Arial" w:hAnsi="Arial" w:cs="Arial"/>
          <w:lang w:val="en-GB"/>
        </w:rPr>
        <w:t xml:space="preserve"> the medical sector </w:t>
      </w:r>
      <w:r w:rsidRPr="00051ACE">
        <w:rPr>
          <w:rFonts w:ascii="Arial" w:hAnsi="Arial" w:cs="Arial"/>
          <w:lang w:val="en-GB"/>
        </w:rPr>
        <w:t>develop</w:t>
      </w:r>
      <w:r w:rsidR="00706594" w:rsidRPr="00051ACE">
        <w:rPr>
          <w:rFonts w:ascii="Arial" w:hAnsi="Arial" w:cs="Arial"/>
          <w:lang w:val="en-GB"/>
        </w:rPr>
        <w:t xml:space="preserve">ed a </w:t>
      </w:r>
      <w:r w:rsidR="00A06A62" w:rsidRPr="00051ACE">
        <w:rPr>
          <w:rFonts w:ascii="Arial" w:hAnsi="Arial" w:cs="Arial"/>
          <w:lang w:val="en-GB"/>
        </w:rPr>
        <w:t xml:space="preserve">French </w:t>
      </w:r>
      <w:r w:rsidR="00706594" w:rsidRPr="00051ACE">
        <w:rPr>
          <w:rFonts w:ascii="Arial" w:hAnsi="Arial" w:cs="Arial"/>
          <w:lang w:val="en-GB"/>
        </w:rPr>
        <w:t xml:space="preserve">standard </w:t>
      </w:r>
      <w:r w:rsidR="00706594" w:rsidRPr="00051ACE">
        <w:rPr>
          <w:rFonts w:ascii="Arial" w:hAnsi="Arial" w:cs="Arial"/>
          <w:color w:val="1B1E25"/>
          <w:shd w:val="clear" w:color="auto" w:fill="FFFFFF"/>
          <w:lang w:val="en-GB"/>
        </w:rPr>
        <w:t>during the project period</w:t>
      </w:r>
      <w:r w:rsidR="00706594" w:rsidRPr="00051ACE">
        <w:rPr>
          <w:rFonts w:ascii="Arial" w:hAnsi="Arial" w:cs="Arial"/>
          <w:lang w:val="en-GB"/>
        </w:rPr>
        <w:t xml:space="preserve"> related to “Special requirements to manufacture a medical device” (XP E67-305)</w:t>
      </w:r>
      <w:r w:rsidR="00A06A62" w:rsidRPr="00051ACE">
        <w:rPr>
          <w:rFonts w:ascii="Arial" w:hAnsi="Arial" w:cs="Arial"/>
          <w:lang w:val="en-GB"/>
        </w:rPr>
        <w:t>. LNE has bee</w:t>
      </w:r>
      <w:r w:rsidR="00BA0A87">
        <w:rPr>
          <w:rFonts w:ascii="Arial" w:hAnsi="Arial" w:cs="Arial"/>
          <w:lang w:val="en-GB"/>
        </w:rPr>
        <w:t>n involved in the writing of this</w:t>
      </w:r>
      <w:r w:rsidR="00A06A62" w:rsidRPr="00051ACE">
        <w:rPr>
          <w:rFonts w:ascii="Arial" w:hAnsi="Arial" w:cs="Arial"/>
          <w:lang w:val="en-GB"/>
        </w:rPr>
        <w:t xml:space="preserve"> standard. </w:t>
      </w:r>
      <w:r w:rsidR="001C70F9" w:rsidRPr="00051ACE">
        <w:rPr>
          <w:rFonts w:ascii="Arial" w:hAnsi="Arial" w:cs="Arial"/>
          <w:lang w:val="en-GB"/>
        </w:rPr>
        <w:t xml:space="preserve">The </w:t>
      </w:r>
      <w:r w:rsidR="009A6B0D" w:rsidRPr="00051ACE">
        <w:rPr>
          <w:rFonts w:ascii="Arial" w:hAnsi="Arial" w:cs="Arial"/>
          <w:lang w:val="en-GB"/>
        </w:rPr>
        <w:t xml:space="preserve">skills acquired by LNE in the frame of the </w:t>
      </w:r>
      <w:proofErr w:type="spellStart"/>
      <w:r w:rsidR="009A6B0D" w:rsidRPr="00051ACE">
        <w:rPr>
          <w:rFonts w:ascii="Arial" w:hAnsi="Arial" w:cs="Arial"/>
          <w:lang w:val="en-GB"/>
        </w:rPr>
        <w:t>MetAMMI</w:t>
      </w:r>
      <w:proofErr w:type="spellEnd"/>
      <w:r w:rsidR="009A6B0D" w:rsidRPr="00051ACE">
        <w:rPr>
          <w:rFonts w:ascii="Arial" w:hAnsi="Arial" w:cs="Arial"/>
          <w:lang w:val="en-GB"/>
        </w:rPr>
        <w:t xml:space="preserve"> project enable</w:t>
      </w:r>
      <w:r w:rsidR="00BA0A87">
        <w:rPr>
          <w:rFonts w:ascii="Arial" w:hAnsi="Arial" w:cs="Arial"/>
          <w:lang w:val="en-GB"/>
        </w:rPr>
        <w:t>d</w:t>
      </w:r>
      <w:r w:rsidR="001C70F9" w:rsidRPr="00051ACE">
        <w:rPr>
          <w:rFonts w:ascii="Arial" w:hAnsi="Arial" w:cs="Arial"/>
          <w:lang w:val="en-GB"/>
        </w:rPr>
        <w:t xml:space="preserve"> LNE to </w:t>
      </w:r>
      <w:r w:rsidR="009A6B0D" w:rsidRPr="00051ACE">
        <w:rPr>
          <w:rFonts w:ascii="Arial" w:hAnsi="Arial" w:cs="Arial"/>
          <w:lang w:val="en-GB"/>
        </w:rPr>
        <w:t>provide</w:t>
      </w:r>
      <w:r w:rsidR="001C70F9" w:rsidRPr="00051ACE">
        <w:rPr>
          <w:rFonts w:ascii="Arial" w:hAnsi="Arial" w:cs="Arial"/>
          <w:lang w:val="en-GB"/>
        </w:rPr>
        <w:t xml:space="preserve"> inputs to the standard.</w:t>
      </w:r>
    </w:p>
    <w:p w14:paraId="781161C2" w14:textId="77777777" w:rsidR="00A06A62" w:rsidRPr="00051ACE" w:rsidRDefault="00A06A62" w:rsidP="0081212E">
      <w:pPr>
        <w:jc w:val="both"/>
        <w:rPr>
          <w:rFonts w:ascii="Arial" w:hAnsi="Arial" w:cs="Arial"/>
          <w:lang w:val="en-GB"/>
        </w:rPr>
      </w:pPr>
    </w:p>
    <w:p w14:paraId="553DB504" w14:textId="0FDF3ED0" w:rsidR="0081212E" w:rsidRDefault="00BA0A87" w:rsidP="009A6B0D">
      <w:pPr>
        <w:jc w:val="both"/>
        <w:rPr>
          <w:rFonts w:ascii="Arial" w:hAnsi="Arial" w:cs="Arial"/>
          <w:lang w:val="en-GB"/>
        </w:rPr>
      </w:pPr>
      <w:proofErr w:type="gramStart"/>
      <w:r>
        <w:rPr>
          <w:rFonts w:ascii="Arial" w:hAnsi="Arial" w:cs="Arial"/>
          <w:lang w:val="en-GB"/>
        </w:rPr>
        <w:t>A specific joined group</w:t>
      </w:r>
      <w:r w:rsidR="0081212E" w:rsidRPr="00051ACE">
        <w:rPr>
          <w:rFonts w:ascii="Arial" w:hAnsi="Arial" w:cs="Arial"/>
          <w:lang w:val="en-GB"/>
        </w:rPr>
        <w:t xml:space="preserve"> JG59 “non-destructive testing (NDT) for AM parts” of the ISO/TC261</w:t>
      </w:r>
      <w:r>
        <w:rPr>
          <w:rFonts w:ascii="Arial" w:hAnsi="Arial" w:cs="Arial"/>
          <w:lang w:val="en-GB"/>
        </w:rPr>
        <w:t xml:space="preserve"> </w:t>
      </w:r>
      <w:r w:rsidR="0081212E" w:rsidRPr="00051ACE">
        <w:rPr>
          <w:rFonts w:ascii="Arial" w:hAnsi="Arial" w:cs="Arial"/>
          <w:lang w:val="en-GB"/>
        </w:rPr>
        <w:t>is currently developing a technical report</w:t>
      </w:r>
      <w:r w:rsidR="009A6B0D" w:rsidRPr="00051ACE">
        <w:rPr>
          <w:rFonts w:ascii="Arial" w:hAnsi="Arial" w:cs="Arial"/>
          <w:lang w:val="en-GB"/>
        </w:rPr>
        <w:t xml:space="preserve"> on</w:t>
      </w:r>
      <w:r w:rsidR="0081212E" w:rsidRPr="00051ACE">
        <w:rPr>
          <w:rFonts w:ascii="Arial" w:hAnsi="Arial" w:cs="Arial"/>
          <w:lang w:val="en-GB"/>
        </w:rPr>
        <w:t xml:space="preserve"> </w:t>
      </w:r>
      <w:r w:rsidR="009A6B0D" w:rsidRPr="00051ACE">
        <w:rPr>
          <w:rFonts w:ascii="Arial" w:hAnsi="Arial" w:cs="Arial"/>
          <w:lang w:val="en-GB"/>
        </w:rPr>
        <w:t>“General principles -- Non-destructive testing of additive manufactured products” (ISO/ASTM DTR 52905:2019-01).</w:t>
      </w:r>
      <w:proofErr w:type="gramEnd"/>
      <w:r w:rsidR="009A6B0D" w:rsidRPr="00051ACE">
        <w:rPr>
          <w:rFonts w:ascii="Arial" w:hAnsi="Arial" w:cs="Arial"/>
          <w:lang w:val="en-GB"/>
        </w:rPr>
        <w:t xml:space="preserve"> The document describes a best practice presenting NDT methods potential to detect AM defects </w:t>
      </w:r>
      <w:r>
        <w:rPr>
          <w:rFonts w:ascii="Arial" w:hAnsi="Arial" w:cs="Arial"/>
          <w:lang w:val="en-GB"/>
        </w:rPr>
        <w:t xml:space="preserve">in metal finished parts </w:t>
      </w:r>
      <w:r w:rsidR="009A6B0D" w:rsidRPr="00051ACE">
        <w:rPr>
          <w:rFonts w:ascii="Arial" w:hAnsi="Arial" w:cs="Arial"/>
          <w:lang w:val="en-GB"/>
        </w:rPr>
        <w:t xml:space="preserve">which are not covered by current standards. The writing of the technical report is finished. The report is in </w:t>
      </w:r>
      <w:r>
        <w:rPr>
          <w:rFonts w:ascii="Arial" w:hAnsi="Arial" w:cs="Arial"/>
          <w:lang w:val="en-GB"/>
        </w:rPr>
        <w:t>its</w:t>
      </w:r>
      <w:r w:rsidR="009A6B0D" w:rsidRPr="00051ACE">
        <w:rPr>
          <w:rFonts w:ascii="Arial" w:hAnsi="Arial" w:cs="Arial"/>
          <w:lang w:val="en-GB"/>
        </w:rPr>
        <w:t xml:space="preserve"> correction phase. LNE has been involved </w:t>
      </w:r>
      <w:r w:rsidR="00692ECD">
        <w:rPr>
          <w:rFonts w:ascii="Arial" w:hAnsi="Arial" w:cs="Arial"/>
          <w:lang w:val="en-GB"/>
        </w:rPr>
        <w:t xml:space="preserve">in the writing and correction of the report but also </w:t>
      </w:r>
      <w:r w:rsidR="004E5E85">
        <w:rPr>
          <w:rFonts w:ascii="Arial" w:hAnsi="Arial" w:cs="Arial"/>
          <w:lang w:val="en-GB"/>
        </w:rPr>
        <w:t>beforehand</w:t>
      </w:r>
      <w:r w:rsidR="00692ECD">
        <w:rPr>
          <w:rFonts w:ascii="Arial" w:hAnsi="Arial" w:cs="Arial"/>
          <w:lang w:val="en-GB"/>
        </w:rPr>
        <w:t xml:space="preserve"> </w:t>
      </w:r>
      <w:r w:rsidR="009A6B0D" w:rsidRPr="00051ACE">
        <w:rPr>
          <w:rFonts w:ascii="Arial" w:hAnsi="Arial" w:cs="Arial"/>
          <w:lang w:val="en-GB"/>
        </w:rPr>
        <w:t>in the fabrication</w:t>
      </w:r>
      <w:r w:rsidR="0010210B">
        <w:rPr>
          <w:rFonts w:ascii="Arial" w:hAnsi="Arial" w:cs="Arial"/>
          <w:lang w:val="en-GB"/>
        </w:rPr>
        <w:t>,</w:t>
      </w:r>
      <w:r w:rsidR="009A6B0D" w:rsidRPr="00051ACE">
        <w:rPr>
          <w:rFonts w:ascii="Arial" w:hAnsi="Arial" w:cs="Arial"/>
          <w:lang w:val="en-GB"/>
        </w:rPr>
        <w:t xml:space="preserve"> </w:t>
      </w:r>
      <w:r w:rsidR="0010210B">
        <w:rPr>
          <w:rFonts w:ascii="Arial" w:hAnsi="Arial" w:cs="Arial"/>
          <w:lang w:val="en-GB"/>
        </w:rPr>
        <w:t xml:space="preserve">at NIST, </w:t>
      </w:r>
      <w:r w:rsidR="009A6B0D" w:rsidRPr="00051ACE">
        <w:rPr>
          <w:rFonts w:ascii="Arial" w:hAnsi="Arial" w:cs="Arial"/>
          <w:lang w:val="en-GB"/>
        </w:rPr>
        <w:t>of specific specimen</w:t>
      </w:r>
      <w:r>
        <w:rPr>
          <w:rFonts w:ascii="Arial" w:hAnsi="Arial" w:cs="Arial"/>
          <w:lang w:val="en-GB"/>
        </w:rPr>
        <w:t>s</w:t>
      </w:r>
      <w:r w:rsidR="0010210B">
        <w:rPr>
          <w:rFonts w:ascii="Arial" w:hAnsi="Arial" w:cs="Arial"/>
          <w:lang w:val="en-GB"/>
        </w:rPr>
        <w:t>,</w:t>
      </w:r>
      <w:r>
        <w:rPr>
          <w:rFonts w:ascii="Arial" w:hAnsi="Arial" w:cs="Arial"/>
          <w:lang w:val="en-GB"/>
        </w:rPr>
        <w:t xml:space="preserve"> in different material</w:t>
      </w:r>
      <w:r w:rsidR="0010210B">
        <w:rPr>
          <w:rFonts w:ascii="Arial" w:hAnsi="Arial" w:cs="Arial"/>
          <w:lang w:val="en-GB"/>
        </w:rPr>
        <w:t>s,</w:t>
      </w:r>
      <w:r w:rsidR="009A6B0D" w:rsidRPr="00051ACE">
        <w:rPr>
          <w:rFonts w:ascii="Arial" w:hAnsi="Arial" w:cs="Arial"/>
          <w:lang w:val="en-GB"/>
        </w:rPr>
        <w:t xml:space="preserve"> with inner typical artificial AM </w:t>
      </w:r>
      <w:r w:rsidRPr="00051ACE">
        <w:rPr>
          <w:rFonts w:ascii="Arial" w:hAnsi="Arial" w:cs="Arial"/>
          <w:lang w:val="en-GB"/>
        </w:rPr>
        <w:t>defects</w:t>
      </w:r>
      <w:r w:rsidR="009A6B0D" w:rsidRPr="00051ACE">
        <w:rPr>
          <w:rFonts w:ascii="Arial" w:hAnsi="Arial" w:cs="Arial"/>
          <w:lang w:val="en-GB"/>
        </w:rPr>
        <w:t xml:space="preserve"> which w</w:t>
      </w:r>
      <w:r>
        <w:rPr>
          <w:rFonts w:ascii="Arial" w:hAnsi="Arial" w:cs="Arial"/>
          <w:lang w:val="en-GB"/>
        </w:rPr>
        <w:t xml:space="preserve">ere used to </w:t>
      </w:r>
      <w:r w:rsidR="009A6B0D" w:rsidRPr="00051ACE">
        <w:rPr>
          <w:rFonts w:ascii="Arial" w:hAnsi="Arial" w:cs="Arial"/>
          <w:lang w:val="en-GB"/>
        </w:rPr>
        <w:t>investigate various NDT methods. LNE has investigated several NDT</w:t>
      </w:r>
      <w:r>
        <w:rPr>
          <w:rFonts w:ascii="Arial" w:hAnsi="Arial" w:cs="Arial"/>
          <w:lang w:val="en-GB"/>
        </w:rPr>
        <w:t xml:space="preserve"> </w:t>
      </w:r>
      <w:r w:rsidR="00692ECD">
        <w:rPr>
          <w:rFonts w:ascii="Arial" w:hAnsi="Arial" w:cs="Arial"/>
          <w:lang w:val="en-GB"/>
        </w:rPr>
        <w:t xml:space="preserve">methods </w:t>
      </w:r>
      <w:r>
        <w:rPr>
          <w:rFonts w:ascii="Arial" w:hAnsi="Arial" w:cs="Arial"/>
          <w:lang w:val="en-GB"/>
        </w:rPr>
        <w:t>(</w:t>
      </w:r>
      <w:r w:rsidR="0010210B">
        <w:rPr>
          <w:rFonts w:ascii="Arial" w:hAnsi="Arial" w:cs="Arial"/>
          <w:lang w:val="en-GB"/>
        </w:rPr>
        <w:t xml:space="preserve">Archimedes, gas </w:t>
      </w:r>
      <w:proofErr w:type="spellStart"/>
      <w:r w:rsidR="0010210B">
        <w:rPr>
          <w:rFonts w:ascii="Arial" w:hAnsi="Arial" w:cs="Arial"/>
          <w:lang w:val="en-GB"/>
        </w:rPr>
        <w:t>pycnometric</w:t>
      </w:r>
      <w:proofErr w:type="spellEnd"/>
      <w:r w:rsidR="0010210B">
        <w:rPr>
          <w:rFonts w:ascii="Arial" w:hAnsi="Arial" w:cs="Arial"/>
          <w:lang w:val="en-GB"/>
        </w:rPr>
        <w:t>, eddy current, r</w:t>
      </w:r>
      <w:r w:rsidR="0010210B" w:rsidRPr="0010210B">
        <w:rPr>
          <w:rFonts w:ascii="Arial" w:hAnsi="Arial" w:cs="Arial"/>
          <w:lang w:val="en-GB"/>
        </w:rPr>
        <w:t xml:space="preserve">esonant </w:t>
      </w:r>
      <w:r w:rsidR="0010210B">
        <w:rPr>
          <w:rFonts w:ascii="Arial" w:hAnsi="Arial" w:cs="Arial"/>
          <w:lang w:val="en-GB"/>
        </w:rPr>
        <w:t>u</w:t>
      </w:r>
      <w:r w:rsidR="0010210B" w:rsidRPr="0010210B">
        <w:rPr>
          <w:rFonts w:ascii="Arial" w:hAnsi="Arial" w:cs="Arial"/>
          <w:lang w:val="en-GB"/>
        </w:rPr>
        <w:t xml:space="preserve">ltrasound </w:t>
      </w:r>
      <w:r w:rsidR="0010210B">
        <w:rPr>
          <w:rFonts w:ascii="Arial" w:hAnsi="Arial" w:cs="Arial"/>
          <w:lang w:val="en-GB"/>
        </w:rPr>
        <w:t>s</w:t>
      </w:r>
      <w:r w:rsidR="0010210B" w:rsidRPr="0010210B">
        <w:rPr>
          <w:rFonts w:ascii="Arial" w:hAnsi="Arial" w:cs="Arial"/>
          <w:lang w:val="en-GB"/>
        </w:rPr>
        <w:t xml:space="preserve">pectroscopy, </w:t>
      </w:r>
      <w:r w:rsidR="0010210B">
        <w:rPr>
          <w:rFonts w:ascii="Arial" w:hAnsi="Arial" w:cs="Arial"/>
          <w:lang w:val="en-GB"/>
        </w:rPr>
        <w:t>p</w:t>
      </w:r>
      <w:r w:rsidR="0010210B" w:rsidRPr="0010210B">
        <w:rPr>
          <w:rFonts w:ascii="Arial" w:hAnsi="Arial" w:cs="Arial"/>
          <w:lang w:val="en-GB"/>
        </w:rPr>
        <w:t xml:space="preserve">hased array ultrasonic testing and </w:t>
      </w:r>
      <w:r w:rsidR="0010210B">
        <w:rPr>
          <w:rFonts w:ascii="Arial" w:hAnsi="Arial" w:cs="Arial"/>
          <w:lang w:val="en-GB"/>
        </w:rPr>
        <w:t>X-ray digital radiography methods)</w:t>
      </w:r>
      <w:r w:rsidR="00692ECD">
        <w:rPr>
          <w:rFonts w:ascii="Arial" w:hAnsi="Arial" w:cs="Arial"/>
          <w:lang w:val="en-GB"/>
        </w:rPr>
        <w:t xml:space="preserve"> </w:t>
      </w:r>
      <w:r>
        <w:rPr>
          <w:rFonts w:ascii="Arial" w:hAnsi="Arial" w:cs="Arial"/>
          <w:lang w:val="en-GB"/>
        </w:rPr>
        <w:t>with these</w:t>
      </w:r>
      <w:r w:rsidR="009A6B0D" w:rsidRPr="00051ACE">
        <w:rPr>
          <w:rFonts w:ascii="Arial" w:hAnsi="Arial" w:cs="Arial"/>
          <w:lang w:val="en-GB"/>
        </w:rPr>
        <w:t xml:space="preserve"> </w:t>
      </w:r>
      <w:r w:rsidRPr="00051ACE">
        <w:rPr>
          <w:rFonts w:ascii="Arial" w:hAnsi="Arial" w:cs="Arial"/>
          <w:lang w:val="en-GB"/>
        </w:rPr>
        <w:t>specimen</w:t>
      </w:r>
      <w:r>
        <w:rPr>
          <w:rFonts w:ascii="Arial" w:hAnsi="Arial" w:cs="Arial"/>
          <w:lang w:val="en-GB"/>
        </w:rPr>
        <w:t>s</w:t>
      </w:r>
      <w:r w:rsidR="009A6B0D" w:rsidRPr="00051ACE">
        <w:rPr>
          <w:rFonts w:ascii="Arial" w:hAnsi="Arial" w:cs="Arial"/>
          <w:lang w:val="en-GB"/>
        </w:rPr>
        <w:t xml:space="preserve"> but also with implants and specimens manufactured in the frame of the </w:t>
      </w:r>
      <w:proofErr w:type="spellStart"/>
      <w:r w:rsidR="009A6B0D" w:rsidRPr="00051ACE">
        <w:rPr>
          <w:rFonts w:ascii="Arial" w:hAnsi="Arial" w:cs="Arial"/>
          <w:lang w:val="en-GB"/>
        </w:rPr>
        <w:t>MetAMMI</w:t>
      </w:r>
      <w:proofErr w:type="spellEnd"/>
      <w:r w:rsidR="009A6B0D" w:rsidRPr="00051ACE">
        <w:rPr>
          <w:rFonts w:ascii="Arial" w:hAnsi="Arial" w:cs="Arial"/>
          <w:lang w:val="en-GB"/>
        </w:rPr>
        <w:t xml:space="preserve"> project </w:t>
      </w:r>
      <w:r w:rsidR="00692ECD">
        <w:rPr>
          <w:rFonts w:ascii="Arial" w:hAnsi="Arial" w:cs="Arial"/>
          <w:lang w:val="en-GB"/>
        </w:rPr>
        <w:t>and at NIST</w:t>
      </w:r>
      <w:r w:rsidR="00692ECD" w:rsidRPr="00051ACE">
        <w:rPr>
          <w:rFonts w:ascii="Arial" w:hAnsi="Arial" w:cs="Arial"/>
          <w:lang w:val="en-GB"/>
        </w:rPr>
        <w:t xml:space="preserve"> </w:t>
      </w:r>
      <w:r w:rsidR="009A6B0D" w:rsidRPr="00051ACE">
        <w:rPr>
          <w:rFonts w:ascii="Arial" w:hAnsi="Arial" w:cs="Arial"/>
          <w:lang w:val="en-GB"/>
        </w:rPr>
        <w:t>(spinal implant, lattice structures)</w:t>
      </w:r>
      <w:r w:rsidR="0010210B">
        <w:rPr>
          <w:rFonts w:ascii="Arial" w:hAnsi="Arial" w:cs="Arial"/>
          <w:lang w:val="en-GB"/>
        </w:rPr>
        <w:t xml:space="preserve">. All these studies </w:t>
      </w:r>
      <w:r w:rsidR="006C6935">
        <w:rPr>
          <w:rFonts w:ascii="Arial" w:hAnsi="Arial" w:cs="Arial"/>
          <w:lang w:val="en-GB"/>
        </w:rPr>
        <w:t>provided</w:t>
      </w:r>
      <w:r w:rsidR="0010210B">
        <w:rPr>
          <w:rFonts w:ascii="Arial" w:hAnsi="Arial" w:cs="Arial"/>
          <w:lang w:val="en-GB"/>
        </w:rPr>
        <w:t xml:space="preserve"> inputs to the standardisation group as well as to the </w:t>
      </w:r>
      <w:proofErr w:type="spellStart"/>
      <w:r w:rsidR="0010210B">
        <w:rPr>
          <w:rFonts w:ascii="Arial" w:hAnsi="Arial" w:cs="Arial"/>
          <w:lang w:val="en-GB"/>
        </w:rPr>
        <w:t>MetAMMI</w:t>
      </w:r>
      <w:proofErr w:type="spellEnd"/>
      <w:r w:rsidR="0010210B">
        <w:rPr>
          <w:rFonts w:ascii="Arial" w:hAnsi="Arial" w:cs="Arial"/>
          <w:lang w:val="en-GB"/>
        </w:rPr>
        <w:t xml:space="preserve"> project.</w:t>
      </w:r>
    </w:p>
    <w:p w14:paraId="33A06FFE" w14:textId="77777777" w:rsidR="00692ECD" w:rsidRDefault="00692ECD" w:rsidP="009A6B0D">
      <w:pPr>
        <w:jc w:val="both"/>
        <w:rPr>
          <w:rFonts w:ascii="Arial" w:hAnsi="Arial" w:cs="Arial"/>
          <w:lang w:val="en-GB"/>
        </w:rPr>
      </w:pPr>
    </w:p>
    <w:p w14:paraId="6E474BEF" w14:textId="513BBD17" w:rsidR="006C6935" w:rsidRDefault="00692ECD" w:rsidP="009A6B0D">
      <w:pPr>
        <w:jc w:val="both"/>
        <w:rPr>
          <w:rFonts w:ascii="Arial" w:hAnsi="Arial" w:cs="Arial"/>
          <w:lang w:val="en-GB"/>
        </w:rPr>
      </w:pPr>
      <w:r>
        <w:rPr>
          <w:rFonts w:ascii="Arial" w:hAnsi="Arial" w:cs="Arial"/>
          <w:lang w:val="en-GB"/>
        </w:rPr>
        <w:t>The subcommittee 10</w:t>
      </w:r>
      <w:r w:rsidRPr="00051ACE">
        <w:rPr>
          <w:rFonts w:ascii="Arial" w:hAnsi="Arial" w:cs="Arial"/>
          <w:lang w:val="en-GB"/>
        </w:rPr>
        <w:t xml:space="preserve"> “</w:t>
      </w:r>
      <w:r>
        <w:rPr>
          <w:rFonts w:ascii="Arial" w:hAnsi="Arial" w:cs="Arial"/>
          <w:lang w:val="en-GB"/>
        </w:rPr>
        <w:t>specialized NDT</w:t>
      </w:r>
      <w:r w:rsidRPr="00051ACE">
        <w:rPr>
          <w:rFonts w:ascii="Arial" w:hAnsi="Arial" w:cs="Arial"/>
          <w:lang w:val="en-GB"/>
        </w:rPr>
        <w:t xml:space="preserve"> </w:t>
      </w:r>
      <w:r>
        <w:rPr>
          <w:rFonts w:ascii="Arial" w:hAnsi="Arial" w:cs="Arial"/>
          <w:lang w:val="en-GB"/>
        </w:rPr>
        <w:t>methods</w:t>
      </w:r>
      <w:r w:rsidRPr="00051ACE">
        <w:rPr>
          <w:rFonts w:ascii="Arial" w:hAnsi="Arial" w:cs="Arial"/>
          <w:lang w:val="en-GB"/>
        </w:rPr>
        <w:t xml:space="preserve">” of the </w:t>
      </w:r>
      <w:r>
        <w:rPr>
          <w:rFonts w:ascii="Arial" w:hAnsi="Arial" w:cs="Arial"/>
          <w:lang w:val="en-GB"/>
        </w:rPr>
        <w:t xml:space="preserve">task group on “NDT of aerospace materials” </w:t>
      </w:r>
      <w:r w:rsidR="00C16BE5">
        <w:rPr>
          <w:rFonts w:ascii="Arial" w:hAnsi="Arial" w:cs="Arial"/>
          <w:lang w:val="en-GB"/>
        </w:rPr>
        <w:t xml:space="preserve">of ASTME07 </w:t>
      </w:r>
      <w:r w:rsidRPr="00051ACE">
        <w:rPr>
          <w:rFonts w:ascii="Arial" w:hAnsi="Arial" w:cs="Arial"/>
          <w:lang w:val="en-GB"/>
        </w:rPr>
        <w:t>is</w:t>
      </w:r>
      <w:r>
        <w:rPr>
          <w:rFonts w:ascii="Arial" w:hAnsi="Arial" w:cs="Arial"/>
          <w:lang w:val="en-GB"/>
        </w:rPr>
        <w:t xml:space="preserve"> </w:t>
      </w:r>
      <w:r w:rsidRPr="00051ACE">
        <w:rPr>
          <w:rFonts w:ascii="Arial" w:hAnsi="Arial" w:cs="Arial"/>
          <w:lang w:val="en-GB"/>
        </w:rPr>
        <w:t xml:space="preserve">currently developing a </w:t>
      </w:r>
      <w:r w:rsidR="00C16BE5">
        <w:rPr>
          <w:rFonts w:ascii="Arial" w:hAnsi="Arial" w:cs="Arial"/>
          <w:lang w:val="en-GB"/>
        </w:rPr>
        <w:t>guide</w:t>
      </w:r>
      <w:r w:rsidRPr="00051ACE">
        <w:rPr>
          <w:rFonts w:ascii="Arial" w:hAnsi="Arial" w:cs="Arial"/>
          <w:lang w:val="en-GB"/>
        </w:rPr>
        <w:t xml:space="preserve"> </w:t>
      </w:r>
      <w:r w:rsidR="00C16BE5">
        <w:rPr>
          <w:rFonts w:ascii="Arial" w:hAnsi="Arial" w:cs="Arial"/>
          <w:lang w:val="en-GB"/>
        </w:rPr>
        <w:t>entitled</w:t>
      </w:r>
      <w:r w:rsidRPr="00051ACE">
        <w:rPr>
          <w:rFonts w:ascii="Arial" w:hAnsi="Arial" w:cs="Arial"/>
          <w:lang w:val="en-GB"/>
        </w:rPr>
        <w:t xml:space="preserve"> “</w:t>
      </w:r>
      <w:r w:rsidR="00C16BE5" w:rsidRPr="00C16BE5">
        <w:rPr>
          <w:rFonts w:ascii="Arial" w:hAnsi="Arial" w:cs="Arial"/>
          <w:lang w:val="en-GB"/>
        </w:rPr>
        <w:t>standard guide for non</w:t>
      </w:r>
      <w:r w:rsidR="00C16BE5">
        <w:rPr>
          <w:rFonts w:ascii="Arial" w:hAnsi="Arial" w:cs="Arial"/>
          <w:lang w:val="en-GB"/>
        </w:rPr>
        <w:t>-</w:t>
      </w:r>
      <w:r w:rsidR="00C16BE5" w:rsidRPr="00C16BE5">
        <w:rPr>
          <w:rFonts w:ascii="Arial" w:hAnsi="Arial" w:cs="Arial"/>
          <w:lang w:val="en-GB"/>
        </w:rPr>
        <w:t>destructive testing of metal additively manufactured aerospace parts after build</w:t>
      </w:r>
      <w:r w:rsidR="00C16BE5">
        <w:rPr>
          <w:rFonts w:ascii="Arial" w:hAnsi="Arial" w:cs="Arial"/>
          <w:lang w:val="en-GB"/>
        </w:rPr>
        <w:t>”</w:t>
      </w:r>
      <w:r w:rsidRPr="00051ACE">
        <w:rPr>
          <w:rFonts w:ascii="Arial" w:hAnsi="Arial" w:cs="Arial"/>
          <w:lang w:val="en-GB"/>
        </w:rPr>
        <w:t xml:space="preserve">. </w:t>
      </w:r>
      <w:r w:rsidR="006C6935">
        <w:rPr>
          <w:rFonts w:ascii="Arial" w:hAnsi="Arial" w:cs="Arial"/>
          <w:lang w:val="en-GB"/>
        </w:rPr>
        <w:t xml:space="preserve">LNE is also active in </w:t>
      </w:r>
      <w:r w:rsidR="00C16BE5">
        <w:rPr>
          <w:rFonts w:ascii="Arial" w:hAnsi="Arial" w:cs="Arial"/>
          <w:lang w:val="en-GB"/>
        </w:rPr>
        <w:t>this group to provide inputs on NDT and to gain in competence from other experts</w:t>
      </w:r>
      <w:r w:rsidR="004E5E85" w:rsidRPr="004E5E85">
        <w:t xml:space="preserve"> </w:t>
      </w:r>
      <w:r w:rsidR="004E5E85" w:rsidRPr="004E5E85">
        <w:rPr>
          <w:rFonts w:ascii="Arial" w:hAnsi="Arial" w:cs="Arial"/>
          <w:lang w:val="en-GB"/>
        </w:rPr>
        <w:t xml:space="preserve">which is beneficial both to the </w:t>
      </w:r>
      <w:proofErr w:type="spellStart"/>
      <w:r w:rsidR="0079699C">
        <w:rPr>
          <w:rFonts w:ascii="Arial" w:hAnsi="Arial" w:cs="Arial"/>
          <w:lang w:val="en-GB"/>
        </w:rPr>
        <w:t>MetAMMI</w:t>
      </w:r>
      <w:proofErr w:type="spellEnd"/>
      <w:r w:rsidR="0079699C">
        <w:rPr>
          <w:rFonts w:ascii="Arial" w:hAnsi="Arial" w:cs="Arial"/>
          <w:lang w:val="en-GB"/>
        </w:rPr>
        <w:t xml:space="preserve"> </w:t>
      </w:r>
      <w:r w:rsidR="004E5E85" w:rsidRPr="004E5E85">
        <w:rPr>
          <w:rFonts w:ascii="Arial" w:hAnsi="Arial" w:cs="Arial"/>
          <w:lang w:val="en-GB"/>
        </w:rPr>
        <w:t>project and to the standardization group</w:t>
      </w:r>
      <w:r w:rsidR="00C16BE5">
        <w:rPr>
          <w:rFonts w:ascii="Arial" w:hAnsi="Arial" w:cs="Arial"/>
          <w:lang w:val="en-GB"/>
        </w:rPr>
        <w:t xml:space="preserve">. </w:t>
      </w:r>
    </w:p>
    <w:p w14:paraId="7BD1EDA0" w14:textId="77777777" w:rsidR="0079699C" w:rsidRPr="00051ACE" w:rsidRDefault="0079699C" w:rsidP="009A6B0D">
      <w:pPr>
        <w:jc w:val="both"/>
        <w:rPr>
          <w:rFonts w:ascii="Arial" w:hAnsi="Arial" w:cs="Arial"/>
          <w:lang w:val="en-GB"/>
        </w:rPr>
      </w:pPr>
    </w:p>
    <w:p w14:paraId="67CB4CB1" w14:textId="1E89E9E5" w:rsidR="00A91CFD" w:rsidRPr="00051ACE" w:rsidRDefault="00A91CFD" w:rsidP="00A91CFD">
      <w:pPr>
        <w:pStyle w:val="Titre1"/>
        <w:spacing w:after="120" w:line="276" w:lineRule="auto"/>
        <w:ind w:left="431" w:hanging="431"/>
        <w:rPr>
          <w:lang w:val="en-GB"/>
        </w:rPr>
      </w:pPr>
      <w:bookmarkStart w:id="10" w:name="_Toc10531196"/>
      <w:r w:rsidRPr="00051ACE">
        <w:rPr>
          <w:lang w:val="en-GB"/>
        </w:rPr>
        <w:t xml:space="preserve">Standards and technical committees/working </w:t>
      </w:r>
      <w:proofErr w:type="spellStart"/>
      <w:r w:rsidRPr="00051ACE">
        <w:rPr>
          <w:lang w:val="en-GB"/>
        </w:rPr>
        <w:t>goup</w:t>
      </w:r>
      <w:proofErr w:type="spellEnd"/>
      <w:r w:rsidRPr="00051ACE">
        <w:rPr>
          <w:lang w:val="en-GB"/>
        </w:rPr>
        <w:t xml:space="preserve"> on </w:t>
      </w:r>
      <w:r w:rsidR="00653868" w:rsidRPr="00051ACE">
        <w:rPr>
          <w:lang w:val="en-GB"/>
        </w:rPr>
        <w:t xml:space="preserve">X-ray </w:t>
      </w:r>
      <w:r w:rsidR="00203C6F" w:rsidRPr="00051ACE">
        <w:rPr>
          <w:lang w:val="en-GB"/>
        </w:rPr>
        <w:t xml:space="preserve">computed </w:t>
      </w:r>
      <w:r w:rsidR="00653868" w:rsidRPr="00051ACE">
        <w:rPr>
          <w:lang w:val="en-GB"/>
        </w:rPr>
        <w:t xml:space="preserve">tomography: </w:t>
      </w:r>
      <w:r w:rsidR="00774D3D" w:rsidRPr="00051ACE">
        <w:rPr>
          <w:lang w:val="en-GB"/>
        </w:rPr>
        <w:t>ISO/TC213 WG10-</w:t>
      </w:r>
      <w:r w:rsidRPr="00051ACE">
        <w:rPr>
          <w:lang w:val="en-GB"/>
        </w:rPr>
        <w:t>XCT task force</w:t>
      </w:r>
      <w:r w:rsidR="00774D3D" w:rsidRPr="00051ACE">
        <w:rPr>
          <w:lang w:val="en-GB"/>
        </w:rPr>
        <w:t>, VDI/VDE-GMA FA 3.33-XCT (Germany)</w:t>
      </w:r>
      <w:bookmarkEnd w:id="10"/>
    </w:p>
    <w:p w14:paraId="1FE6414F" w14:textId="707B4585" w:rsidR="00774D3D" w:rsidRPr="00051ACE" w:rsidRDefault="00774D3D" w:rsidP="00774D3D">
      <w:pPr>
        <w:pStyle w:val="Titre2"/>
        <w:spacing w:after="120"/>
        <w:ind w:left="1276" w:hanging="578"/>
        <w:rPr>
          <w:lang w:val="en-GB"/>
        </w:rPr>
      </w:pPr>
      <w:bookmarkStart w:id="11" w:name="_Toc10531197"/>
      <w:r w:rsidRPr="00051ACE">
        <w:rPr>
          <w:lang w:val="en-GB"/>
        </w:rPr>
        <w:t>PTB</w:t>
      </w:r>
      <w:bookmarkEnd w:id="11"/>
    </w:p>
    <w:p w14:paraId="63FEF24A" w14:textId="77777777" w:rsidR="00653868" w:rsidRPr="00051ACE" w:rsidRDefault="00653868" w:rsidP="00774D3D">
      <w:pPr>
        <w:jc w:val="both"/>
        <w:rPr>
          <w:rFonts w:ascii="Arial" w:hAnsi="Arial" w:cs="Arial"/>
          <w:lang w:val="en-GB"/>
        </w:rPr>
      </w:pPr>
      <w:r w:rsidRPr="00051ACE">
        <w:rPr>
          <w:rFonts w:ascii="Arial" w:hAnsi="Arial" w:cs="Arial"/>
          <w:lang w:val="en-GB"/>
        </w:rPr>
        <w:t xml:space="preserve">Working group (WG) 10 “Coordinate Metrology” of ISO TC 213 “Geometrical Product specification” develops international standards about acceptance and reverification tests for coordinate metrology systems (CMS) and standards about the determination of the measurement uncertainty of CMS measurements. The </w:t>
      </w:r>
      <w:proofErr w:type="spellStart"/>
      <w:r w:rsidRPr="00051ACE">
        <w:rPr>
          <w:rFonts w:ascii="Arial" w:hAnsi="Arial" w:cs="Arial"/>
          <w:lang w:val="en-GB"/>
        </w:rPr>
        <w:t>MetAMMI</w:t>
      </w:r>
      <w:proofErr w:type="spellEnd"/>
      <w:r w:rsidRPr="00051ACE">
        <w:rPr>
          <w:rFonts w:ascii="Arial" w:hAnsi="Arial" w:cs="Arial"/>
          <w:lang w:val="en-GB"/>
        </w:rPr>
        <w:t>-Partner PTB is active in ISO TC 213 WG10.</w:t>
      </w:r>
    </w:p>
    <w:p w14:paraId="46A1E908" w14:textId="77777777" w:rsidR="00653868" w:rsidRPr="00051ACE" w:rsidRDefault="00653868" w:rsidP="00774D3D">
      <w:pPr>
        <w:jc w:val="both"/>
        <w:rPr>
          <w:rFonts w:ascii="Arial" w:hAnsi="Arial" w:cs="Arial"/>
          <w:lang w:val="en-GB"/>
        </w:rPr>
      </w:pPr>
    </w:p>
    <w:p w14:paraId="4C75C42D" w14:textId="77777777" w:rsidR="00653868" w:rsidRPr="00051ACE" w:rsidRDefault="00653868" w:rsidP="00774D3D">
      <w:pPr>
        <w:jc w:val="both"/>
        <w:rPr>
          <w:rFonts w:ascii="Arial" w:hAnsi="Arial" w:cs="Arial"/>
          <w:lang w:val="en-GB"/>
        </w:rPr>
      </w:pPr>
      <w:r w:rsidRPr="00051ACE">
        <w:rPr>
          <w:rFonts w:ascii="Arial" w:hAnsi="Arial" w:cs="Arial"/>
          <w:lang w:val="en-GB"/>
        </w:rPr>
        <w:t xml:space="preserve">The series of standards developed by this working group are ISO 10360 and ISO 15530. </w:t>
      </w:r>
      <w:proofErr w:type="gramStart"/>
      <w:r w:rsidRPr="00051ACE">
        <w:rPr>
          <w:rFonts w:ascii="Arial" w:hAnsi="Arial" w:cs="Arial"/>
          <w:lang w:val="en-GB"/>
        </w:rPr>
        <w:t>After publication, these standards become part of the corresponding European (EN) and national (e.g. DIN) series of standards.</w:t>
      </w:r>
      <w:proofErr w:type="gramEnd"/>
    </w:p>
    <w:p w14:paraId="5CF3DE3E" w14:textId="77777777" w:rsidR="00653868" w:rsidRPr="00051ACE" w:rsidRDefault="00653868" w:rsidP="00774D3D">
      <w:pPr>
        <w:jc w:val="both"/>
        <w:rPr>
          <w:rFonts w:ascii="Arial" w:hAnsi="Arial" w:cs="Arial"/>
          <w:lang w:val="en-GB"/>
        </w:rPr>
      </w:pPr>
    </w:p>
    <w:p w14:paraId="12A1DFF2" w14:textId="77777777" w:rsidR="00653868" w:rsidRPr="00051ACE" w:rsidRDefault="00653868" w:rsidP="00774D3D">
      <w:pPr>
        <w:jc w:val="both"/>
        <w:rPr>
          <w:rFonts w:ascii="Arial" w:hAnsi="Arial" w:cs="Arial"/>
          <w:lang w:val="en-GB"/>
        </w:rPr>
      </w:pPr>
      <w:r w:rsidRPr="00051ACE">
        <w:rPr>
          <w:rFonts w:ascii="Arial" w:hAnsi="Arial" w:cs="Arial"/>
          <w:lang w:val="en-GB"/>
        </w:rPr>
        <w:t xml:space="preserve">An important topic in ISO TC213 WG 01 is currently the development of ISO 10360-11 describing acceptance and reverification tests for CMS using the principle of computed tomography (CT). This standard shall adapt the principles of acceptance testing (global length measurement error test and local probing test) of tactile and optical CMS to CMS using CT. This concerns e.g. that the length measurement error test shall include effects caused by the material of the measurement object and </w:t>
      </w:r>
      <w:r w:rsidRPr="00051ACE">
        <w:rPr>
          <w:rFonts w:ascii="Arial" w:hAnsi="Arial" w:cs="Arial"/>
          <w:lang w:val="en-GB"/>
        </w:rPr>
        <w:lastRenderedPageBreak/>
        <w:t>different penetration lengths. This standard will be important to determine, if a CMS using CT is suitable for the quality control of implants manufactured by AM.</w:t>
      </w:r>
    </w:p>
    <w:p w14:paraId="6718FE36" w14:textId="77777777" w:rsidR="00653868" w:rsidRPr="00051ACE" w:rsidRDefault="00653868" w:rsidP="00774D3D">
      <w:pPr>
        <w:jc w:val="both"/>
        <w:rPr>
          <w:rFonts w:ascii="Arial" w:hAnsi="Arial" w:cs="Arial"/>
          <w:lang w:val="en-GB"/>
        </w:rPr>
      </w:pPr>
    </w:p>
    <w:p w14:paraId="44DD3968" w14:textId="77777777" w:rsidR="00653868" w:rsidRPr="00051ACE" w:rsidRDefault="00653868" w:rsidP="00774D3D">
      <w:pPr>
        <w:jc w:val="both"/>
        <w:rPr>
          <w:rFonts w:ascii="Arial" w:hAnsi="Arial" w:cs="Arial"/>
          <w:lang w:val="en-GB"/>
        </w:rPr>
      </w:pPr>
      <w:r w:rsidRPr="00051ACE">
        <w:rPr>
          <w:rFonts w:ascii="Arial" w:hAnsi="Arial" w:cs="Arial"/>
          <w:lang w:val="en-GB"/>
        </w:rPr>
        <w:t xml:space="preserve">During the development of the standards it turned out, that </w:t>
      </w:r>
      <w:proofErr w:type="gramStart"/>
      <w:r w:rsidRPr="00051ACE">
        <w:rPr>
          <w:rFonts w:ascii="Arial" w:hAnsi="Arial" w:cs="Arial"/>
          <w:lang w:val="en-GB"/>
        </w:rPr>
        <w:t>hole</w:t>
      </w:r>
      <w:proofErr w:type="gramEnd"/>
      <w:r w:rsidRPr="00051ACE">
        <w:rPr>
          <w:rFonts w:ascii="Arial" w:hAnsi="Arial" w:cs="Arial"/>
          <w:lang w:val="en-GB"/>
        </w:rPr>
        <w:t xml:space="preserve"> plates are suitable objects for the length measurement error test. A hole plate design, which is inspired by the other parts of ISO 10360 was developed by NMIJ (Japan) and PTB. Plates made of </w:t>
      </w:r>
      <w:proofErr w:type="spellStart"/>
      <w:r w:rsidRPr="00051ACE">
        <w:rPr>
          <w:rFonts w:ascii="Arial" w:hAnsi="Arial" w:cs="Arial"/>
          <w:lang w:val="en-GB"/>
        </w:rPr>
        <w:t>Aluminum</w:t>
      </w:r>
      <w:proofErr w:type="spellEnd"/>
      <w:r w:rsidRPr="00051ACE">
        <w:rPr>
          <w:rFonts w:ascii="Arial" w:hAnsi="Arial" w:cs="Arial"/>
          <w:lang w:val="en-GB"/>
        </w:rPr>
        <w:t xml:space="preserve"> and steel have been manufactured and tested.</w:t>
      </w:r>
    </w:p>
    <w:p w14:paraId="75F011CF" w14:textId="77777777" w:rsidR="00653868" w:rsidRPr="00051ACE" w:rsidRDefault="00653868" w:rsidP="00774D3D">
      <w:pPr>
        <w:jc w:val="both"/>
        <w:rPr>
          <w:rFonts w:ascii="Arial" w:hAnsi="Arial" w:cs="Arial"/>
          <w:lang w:val="en-GB"/>
        </w:rPr>
      </w:pPr>
    </w:p>
    <w:p w14:paraId="15E839E6" w14:textId="77777777" w:rsidR="00653868" w:rsidRPr="00007C03" w:rsidRDefault="00653868" w:rsidP="00774D3D">
      <w:pPr>
        <w:jc w:val="both"/>
        <w:rPr>
          <w:rFonts w:ascii="Arial" w:hAnsi="Arial" w:cs="Arial"/>
          <w:lang w:val="en-GB"/>
        </w:rPr>
      </w:pPr>
      <w:r w:rsidRPr="00007C03">
        <w:rPr>
          <w:rFonts w:ascii="Arial" w:hAnsi="Arial" w:cs="Arial"/>
          <w:lang w:val="en-GB"/>
        </w:rPr>
        <w:t xml:space="preserve">In the </w:t>
      </w:r>
      <w:proofErr w:type="spellStart"/>
      <w:r w:rsidRPr="00007C03">
        <w:rPr>
          <w:rFonts w:ascii="Arial" w:hAnsi="Arial" w:cs="Arial"/>
          <w:lang w:val="en-GB"/>
        </w:rPr>
        <w:t>MetAMMI</w:t>
      </w:r>
      <w:proofErr w:type="spellEnd"/>
      <w:r w:rsidRPr="00007C03">
        <w:rPr>
          <w:rFonts w:ascii="Arial" w:hAnsi="Arial" w:cs="Arial"/>
          <w:lang w:val="en-GB"/>
        </w:rPr>
        <w:t xml:space="preserve">-project, the same </w:t>
      </w:r>
      <w:proofErr w:type="gramStart"/>
      <w:r w:rsidRPr="00007C03">
        <w:rPr>
          <w:rFonts w:ascii="Arial" w:hAnsi="Arial" w:cs="Arial"/>
          <w:lang w:val="en-GB"/>
        </w:rPr>
        <w:t>hole</w:t>
      </w:r>
      <w:proofErr w:type="gramEnd"/>
      <w:r w:rsidRPr="00007C03">
        <w:rPr>
          <w:rFonts w:ascii="Arial" w:hAnsi="Arial" w:cs="Arial"/>
          <w:lang w:val="en-GB"/>
        </w:rPr>
        <w:t xml:space="preserve"> plate design has been used. Plates made of metal (i.e. </w:t>
      </w:r>
      <w:proofErr w:type="spellStart"/>
      <w:r w:rsidRPr="00007C03">
        <w:rPr>
          <w:rFonts w:ascii="Arial" w:hAnsi="Arial" w:cs="Arial"/>
          <w:lang w:val="en-GB"/>
        </w:rPr>
        <w:t>Ti</w:t>
      </w:r>
      <w:proofErr w:type="spellEnd"/>
      <w:r w:rsidRPr="00007C03">
        <w:rPr>
          <w:rFonts w:ascii="Arial" w:hAnsi="Arial" w:cs="Arial"/>
          <w:lang w:val="en-GB"/>
        </w:rPr>
        <w:t>), plastic (i.e. ABS), and ceramics (i.e. Al</w:t>
      </w:r>
      <w:r w:rsidRPr="00007C03">
        <w:rPr>
          <w:rFonts w:ascii="Arial" w:hAnsi="Arial" w:cs="Arial"/>
          <w:vertAlign w:val="subscript"/>
          <w:lang w:val="en-GB"/>
        </w:rPr>
        <w:t>2</w:t>
      </w:r>
      <w:r w:rsidRPr="00007C03">
        <w:rPr>
          <w:rFonts w:ascii="Arial" w:hAnsi="Arial" w:cs="Arial"/>
          <w:lang w:val="en-GB"/>
        </w:rPr>
        <w:t>O</w:t>
      </w:r>
      <w:r w:rsidRPr="00007C03">
        <w:rPr>
          <w:rFonts w:ascii="Arial" w:hAnsi="Arial" w:cs="Arial"/>
          <w:vertAlign w:val="subscript"/>
          <w:lang w:val="en-GB"/>
        </w:rPr>
        <w:t>3</w:t>
      </w:r>
      <w:r w:rsidRPr="00007C03">
        <w:rPr>
          <w:rFonts w:ascii="Arial" w:hAnsi="Arial" w:cs="Arial"/>
          <w:lang w:val="en-GB"/>
        </w:rPr>
        <w:t xml:space="preserve">) were manufactured by AM. With these plates we could study the influence of the high roughness and large form deviations, often present in AM parts on the length measurement errors. This allows us to achieve deeper knowledge about the stability of the length measurement error in the future standard IS= 10360-11. </w:t>
      </w:r>
    </w:p>
    <w:p w14:paraId="0901DE3C" w14:textId="77777777" w:rsidR="00653868" w:rsidRPr="00007C03" w:rsidRDefault="00653868" w:rsidP="00774D3D">
      <w:pPr>
        <w:jc w:val="both"/>
        <w:rPr>
          <w:rFonts w:ascii="Arial" w:hAnsi="Arial" w:cs="Arial"/>
          <w:lang w:val="en-GB"/>
        </w:rPr>
      </w:pPr>
    </w:p>
    <w:p w14:paraId="27B767AF" w14:textId="77777777" w:rsidR="00653868" w:rsidRPr="00007C03" w:rsidRDefault="00653868" w:rsidP="00774D3D">
      <w:pPr>
        <w:jc w:val="both"/>
        <w:rPr>
          <w:rFonts w:ascii="Arial" w:hAnsi="Arial" w:cs="Arial"/>
          <w:lang w:val="en-GB"/>
        </w:rPr>
      </w:pPr>
      <w:r w:rsidRPr="00007C03">
        <w:rPr>
          <w:rFonts w:ascii="Arial" w:hAnsi="Arial" w:cs="Arial"/>
          <w:lang w:val="en-GB"/>
        </w:rPr>
        <w:t xml:space="preserve">Also in the </w:t>
      </w:r>
      <w:proofErr w:type="spellStart"/>
      <w:r w:rsidRPr="00007C03">
        <w:rPr>
          <w:rFonts w:ascii="Arial" w:hAnsi="Arial" w:cs="Arial"/>
          <w:lang w:val="en-GB"/>
        </w:rPr>
        <w:t>MetAMMI</w:t>
      </w:r>
      <w:proofErr w:type="spellEnd"/>
      <w:r w:rsidRPr="00007C03">
        <w:rPr>
          <w:rFonts w:ascii="Arial" w:hAnsi="Arial" w:cs="Arial"/>
          <w:lang w:val="en-GB"/>
        </w:rPr>
        <w:t>-project, the task-specific measurement uncertainty of CT systems, for different measurement tasks, was evaluated inspired on the concepts of the ISO 15530-3. The measurement uncertainty evaluation allows us a deeper knowledge about measurement uncertainty estimation with CT and about the applicability of the ISO 15530-3 standard for CMS with CT sensor.</w:t>
      </w:r>
    </w:p>
    <w:p w14:paraId="3E8C8540" w14:textId="77777777" w:rsidR="00653868" w:rsidRPr="00007C03" w:rsidRDefault="00653868" w:rsidP="00653868">
      <w:pPr>
        <w:rPr>
          <w:lang w:val="en-GB"/>
        </w:rPr>
      </w:pPr>
    </w:p>
    <w:p w14:paraId="6FA1944B" w14:textId="24F24FA2" w:rsidR="00774D3D" w:rsidRPr="00007C03" w:rsidRDefault="00774D3D" w:rsidP="00774D3D">
      <w:pPr>
        <w:pStyle w:val="Titre2"/>
        <w:spacing w:after="120"/>
        <w:ind w:left="1276" w:hanging="578"/>
        <w:rPr>
          <w:color w:val="auto"/>
          <w:lang w:val="en-GB"/>
        </w:rPr>
      </w:pPr>
      <w:bookmarkStart w:id="12" w:name="_Toc10531198"/>
      <w:r w:rsidRPr="00007C03">
        <w:rPr>
          <w:color w:val="auto"/>
          <w:lang w:val="en-GB"/>
        </w:rPr>
        <w:t>FAU</w:t>
      </w:r>
      <w:bookmarkEnd w:id="12"/>
    </w:p>
    <w:p w14:paraId="0132A427" w14:textId="77777777" w:rsidR="00007C03" w:rsidRPr="00007C03" w:rsidRDefault="00007C03" w:rsidP="00007C03">
      <w:pPr>
        <w:jc w:val="both"/>
        <w:rPr>
          <w:rFonts w:ascii="Arial" w:hAnsi="Arial" w:cs="Arial"/>
          <w:lang w:val="en-GB"/>
        </w:rPr>
      </w:pPr>
      <w:r w:rsidRPr="00007C03">
        <w:rPr>
          <w:rFonts w:ascii="Arial" w:hAnsi="Arial" w:cs="Arial"/>
          <w:lang w:val="en-GB"/>
        </w:rPr>
        <w:t>VDI/VDE-GMA FA 3.33-XCT (Germany) is a German technical committee for technical guidelines on dimensional metrology using industrial computed tomography systems. It is affiliated with the VDI/VDE-GMA FA 3.31 and therefore, also with the DIN NA 152-03-02 AA committee which is the German committee for coordinate metrology standardisation.</w:t>
      </w:r>
    </w:p>
    <w:p w14:paraId="0ED012FC" w14:textId="77777777" w:rsidR="00007C03" w:rsidRPr="00007C03" w:rsidRDefault="00007C03" w:rsidP="00007C03">
      <w:pPr>
        <w:jc w:val="both"/>
        <w:rPr>
          <w:rFonts w:ascii="Arial" w:hAnsi="Arial" w:cs="Arial"/>
          <w:lang w:val="en-GB"/>
        </w:rPr>
      </w:pPr>
    </w:p>
    <w:p w14:paraId="5F750478" w14:textId="785D4CFE" w:rsidR="00007C03" w:rsidRPr="00007C03" w:rsidRDefault="00007C03" w:rsidP="00007C03">
      <w:pPr>
        <w:jc w:val="both"/>
        <w:rPr>
          <w:rFonts w:ascii="Arial" w:hAnsi="Arial" w:cs="Arial"/>
          <w:lang w:val="en-GB"/>
        </w:rPr>
      </w:pPr>
      <w:r w:rsidRPr="00007C03">
        <w:rPr>
          <w:rFonts w:ascii="Arial" w:hAnsi="Arial" w:cs="Arial"/>
          <w:lang w:val="en-GB"/>
        </w:rPr>
        <w:t>For this reason, the ISO 10360 TC213 WG10 activities are also discussed within the VDI/VDE-GMA FA 3.33 meetings. This meant, in particular, that the topic of structural resolution was discussed several times and the surface topography measurements of additively manufac</w:t>
      </w:r>
      <w:r>
        <w:rPr>
          <w:rFonts w:ascii="Arial" w:hAnsi="Arial" w:cs="Arial"/>
          <w:lang w:val="en-GB"/>
        </w:rPr>
        <w:t xml:space="preserve">tured specimen from the </w:t>
      </w:r>
      <w:proofErr w:type="spellStart"/>
      <w:r>
        <w:rPr>
          <w:rFonts w:ascii="Arial" w:hAnsi="Arial" w:cs="Arial"/>
          <w:lang w:val="en-GB"/>
        </w:rPr>
        <w:t>MetAMMI</w:t>
      </w:r>
      <w:proofErr w:type="spellEnd"/>
      <w:r>
        <w:rPr>
          <w:rFonts w:ascii="Arial" w:hAnsi="Arial" w:cs="Arial"/>
          <w:lang w:val="en-GB"/>
        </w:rPr>
        <w:t xml:space="preserve"> </w:t>
      </w:r>
      <w:r w:rsidRPr="00007C03">
        <w:rPr>
          <w:rFonts w:ascii="Arial" w:hAnsi="Arial" w:cs="Arial"/>
          <w:lang w:val="en-GB"/>
        </w:rPr>
        <w:t>project provided valuable background for these discussions.</w:t>
      </w:r>
    </w:p>
    <w:p w14:paraId="27395A68" w14:textId="77777777" w:rsidR="00007C03" w:rsidRPr="00007C03" w:rsidRDefault="00007C03" w:rsidP="00007C03">
      <w:pPr>
        <w:jc w:val="both"/>
        <w:rPr>
          <w:rFonts w:ascii="Arial" w:hAnsi="Arial" w:cs="Arial"/>
          <w:lang w:val="en-GB"/>
        </w:rPr>
      </w:pPr>
    </w:p>
    <w:p w14:paraId="5E4E0BAA" w14:textId="77777777" w:rsidR="00007C03" w:rsidRDefault="00007C03" w:rsidP="00007C03">
      <w:pPr>
        <w:jc w:val="both"/>
        <w:rPr>
          <w:rFonts w:ascii="Arial" w:hAnsi="Arial" w:cs="Arial"/>
          <w:lang w:val="en-GB"/>
        </w:rPr>
      </w:pPr>
      <w:r w:rsidRPr="00007C03">
        <w:rPr>
          <w:rFonts w:ascii="Arial" w:hAnsi="Arial" w:cs="Arial"/>
          <w:lang w:val="en-GB"/>
        </w:rPr>
        <w:t xml:space="preserve">In addition, numerical task-specific measurement uncertainty evaluation according to GUM Supplement 1 is a relevant topic for the VDI/VDE-GMA FA 3.33 and as a result of the discussions within the </w:t>
      </w:r>
      <w:proofErr w:type="gramStart"/>
      <w:r w:rsidRPr="00007C03">
        <w:rPr>
          <w:rFonts w:ascii="Arial" w:hAnsi="Arial" w:cs="Arial"/>
          <w:lang w:val="en-GB"/>
        </w:rPr>
        <w:t>committee,</w:t>
      </w:r>
      <w:proofErr w:type="gramEnd"/>
      <w:r w:rsidRPr="00007C03">
        <w:rPr>
          <w:rFonts w:ascii="Arial" w:hAnsi="Arial" w:cs="Arial"/>
          <w:lang w:val="en-GB"/>
        </w:rPr>
        <w:t xml:space="preserve"> a new collaborative project has just started in April 2019. The results achieved </w:t>
      </w:r>
      <w:r>
        <w:rPr>
          <w:rFonts w:ascii="Arial" w:hAnsi="Arial" w:cs="Arial"/>
          <w:lang w:val="en-GB"/>
        </w:rPr>
        <w:t xml:space="preserve">within the </w:t>
      </w:r>
      <w:proofErr w:type="spellStart"/>
      <w:r>
        <w:rPr>
          <w:rFonts w:ascii="Arial" w:hAnsi="Arial" w:cs="Arial"/>
          <w:lang w:val="en-GB"/>
        </w:rPr>
        <w:t>MetAMMI</w:t>
      </w:r>
      <w:proofErr w:type="spellEnd"/>
      <w:r>
        <w:rPr>
          <w:rFonts w:ascii="Arial" w:hAnsi="Arial" w:cs="Arial"/>
          <w:lang w:val="en-GB"/>
        </w:rPr>
        <w:t xml:space="preserve"> project provided a basis for the project idea. Furthermore, the results will be a good foundation for the work in the new project.</w:t>
      </w:r>
    </w:p>
    <w:p w14:paraId="73226853" w14:textId="77777777" w:rsidR="00007C03" w:rsidRDefault="00007C03" w:rsidP="00007C03">
      <w:pPr>
        <w:jc w:val="both"/>
        <w:rPr>
          <w:rFonts w:ascii="Arial" w:hAnsi="Arial" w:cs="Arial"/>
          <w:lang w:val="en-GB"/>
        </w:rPr>
      </w:pPr>
    </w:p>
    <w:p w14:paraId="0A0923C1" w14:textId="77777777" w:rsidR="00007C03" w:rsidRPr="00B43F0F" w:rsidRDefault="00007C03" w:rsidP="00007C03">
      <w:pPr>
        <w:jc w:val="both"/>
        <w:rPr>
          <w:rFonts w:ascii="Arial" w:hAnsi="Arial" w:cs="Arial"/>
          <w:lang w:val="en-GB"/>
        </w:rPr>
      </w:pPr>
      <w:r>
        <w:rPr>
          <w:rFonts w:ascii="Arial" w:hAnsi="Arial" w:cs="Arial"/>
          <w:lang w:val="en-GB"/>
        </w:rPr>
        <w:t xml:space="preserve">The FAU </w:t>
      </w:r>
      <w:r w:rsidRPr="00007C03">
        <w:rPr>
          <w:rFonts w:ascii="Arial" w:hAnsi="Arial" w:cs="Arial"/>
          <w:lang w:val="en-GB"/>
        </w:rPr>
        <w:t xml:space="preserve">and PTB </w:t>
      </w:r>
      <w:r>
        <w:rPr>
          <w:rFonts w:ascii="Arial" w:hAnsi="Arial" w:cs="Arial"/>
          <w:lang w:val="en-GB"/>
        </w:rPr>
        <w:t xml:space="preserve">attended all committee meetings within the </w:t>
      </w:r>
      <w:proofErr w:type="spellStart"/>
      <w:r>
        <w:rPr>
          <w:rFonts w:ascii="Arial" w:hAnsi="Arial" w:cs="Arial"/>
          <w:lang w:val="en-GB"/>
        </w:rPr>
        <w:t>MetAMMI</w:t>
      </w:r>
      <w:proofErr w:type="spellEnd"/>
      <w:r>
        <w:rPr>
          <w:rFonts w:ascii="Arial" w:hAnsi="Arial" w:cs="Arial"/>
          <w:lang w:val="en-GB"/>
        </w:rPr>
        <w:t xml:space="preserve"> project duration.</w:t>
      </w:r>
    </w:p>
    <w:p w14:paraId="72DC1909" w14:textId="77777777" w:rsidR="00CC2B02" w:rsidRPr="00CC2B02" w:rsidRDefault="00CC2B02" w:rsidP="00CC2B02">
      <w:pPr>
        <w:rPr>
          <w:lang w:val="en-GB"/>
        </w:rPr>
      </w:pPr>
    </w:p>
    <w:p w14:paraId="07BDFC6F" w14:textId="764EC5AF" w:rsidR="00203C6F" w:rsidRPr="00051ACE" w:rsidRDefault="00203C6F" w:rsidP="00203C6F">
      <w:pPr>
        <w:pStyle w:val="Titre1"/>
        <w:spacing w:after="120" w:line="276" w:lineRule="auto"/>
        <w:ind w:left="431" w:hanging="431"/>
        <w:rPr>
          <w:lang w:val="en-GB"/>
        </w:rPr>
      </w:pPr>
      <w:bookmarkStart w:id="13" w:name="_Ref527880259"/>
      <w:bookmarkStart w:id="14" w:name="_Toc10531199"/>
      <w:r w:rsidRPr="00051ACE">
        <w:rPr>
          <w:lang w:val="en-GB"/>
        </w:rPr>
        <w:t xml:space="preserve">Standards and technical committees/working </w:t>
      </w:r>
      <w:proofErr w:type="spellStart"/>
      <w:r w:rsidRPr="00051ACE">
        <w:rPr>
          <w:lang w:val="en-GB"/>
        </w:rPr>
        <w:t>goup</w:t>
      </w:r>
      <w:proofErr w:type="spellEnd"/>
      <w:r w:rsidRPr="00051ACE">
        <w:rPr>
          <w:lang w:val="en-GB"/>
        </w:rPr>
        <w:t xml:space="preserve"> on surface texture: ISO 213 WG16 GPS</w:t>
      </w:r>
      <w:bookmarkEnd w:id="14"/>
    </w:p>
    <w:p w14:paraId="23FF9815" w14:textId="0642590D" w:rsidR="00A25747" w:rsidRDefault="00203C6F" w:rsidP="00203C6F">
      <w:pPr>
        <w:pStyle w:val="Titre2"/>
        <w:spacing w:after="120"/>
        <w:ind w:left="1276" w:hanging="578"/>
        <w:rPr>
          <w:lang w:val="en-GB"/>
        </w:rPr>
      </w:pPr>
      <w:bookmarkStart w:id="15" w:name="_Toc10531200"/>
      <w:bookmarkEnd w:id="13"/>
      <w:r w:rsidRPr="00051ACE">
        <w:rPr>
          <w:lang w:val="en-GB"/>
        </w:rPr>
        <w:t>UNOTT</w:t>
      </w:r>
      <w:bookmarkEnd w:id="15"/>
    </w:p>
    <w:p w14:paraId="700CAEC5" w14:textId="5376D654" w:rsidR="007B3CC4" w:rsidRPr="00443DEC" w:rsidRDefault="007B3CC4" w:rsidP="00447164">
      <w:pPr>
        <w:pStyle w:val="NormalWeb"/>
        <w:spacing w:before="0" w:beforeAutospacing="0" w:after="300" w:afterAutospacing="0"/>
        <w:jc w:val="both"/>
        <w:rPr>
          <w:rFonts w:ascii="Arial" w:hAnsi="Arial" w:cs="Arial"/>
        </w:rPr>
      </w:pPr>
      <w:r w:rsidRPr="00443DEC">
        <w:rPr>
          <w:rFonts w:ascii="Arial" w:hAnsi="Arial" w:cs="Arial"/>
        </w:rPr>
        <w:t>On the 7th and 8th of Febr</w:t>
      </w:r>
      <w:r w:rsidR="00447164">
        <w:rPr>
          <w:rFonts w:ascii="Arial" w:hAnsi="Arial" w:cs="Arial"/>
        </w:rPr>
        <w:t xml:space="preserve">uary 2017, Luke </w:t>
      </w:r>
      <w:proofErr w:type="spellStart"/>
      <w:r w:rsidR="00447164">
        <w:rPr>
          <w:rFonts w:ascii="Arial" w:hAnsi="Arial" w:cs="Arial"/>
        </w:rPr>
        <w:t>Todhunter</w:t>
      </w:r>
      <w:proofErr w:type="spellEnd"/>
      <w:r w:rsidR="00447164">
        <w:rPr>
          <w:rFonts w:ascii="Arial" w:hAnsi="Arial" w:cs="Arial"/>
        </w:rPr>
        <w:t xml:space="preserve"> from UNOTT</w:t>
      </w:r>
      <w:r w:rsidR="00A36AD4" w:rsidRPr="00443DEC">
        <w:rPr>
          <w:rFonts w:ascii="Arial" w:hAnsi="Arial" w:cs="Arial"/>
        </w:rPr>
        <w:t xml:space="preserve"> </w:t>
      </w:r>
      <w:r w:rsidRPr="00443DEC">
        <w:rPr>
          <w:rFonts w:ascii="Arial" w:hAnsi="Arial" w:cs="Arial"/>
        </w:rPr>
        <w:t xml:space="preserve">attended the 29th ISO/TC 213 meeting for Working Group 16 (areal and profile surface texture) which took place at the </w:t>
      </w:r>
      <w:proofErr w:type="spellStart"/>
      <w:r w:rsidRPr="00443DEC">
        <w:rPr>
          <w:rFonts w:ascii="Arial" w:hAnsi="Arial" w:cs="Arial"/>
        </w:rPr>
        <w:t>Sirata</w:t>
      </w:r>
      <w:proofErr w:type="spellEnd"/>
      <w:r w:rsidRPr="00443DEC">
        <w:rPr>
          <w:rFonts w:ascii="Arial" w:hAnsi="Arial" w:cs="Arial"/>
        </w:rPr>
        <w:t xml:space="preserve"> Beach hotel in St. Petersburg, Florida.</w:t>
      </w:r>
    </w:p>
    <w:p w14:paraId="3199A032" w14:textId="77777777" w:rsidR="007B3CC4" w:rsidRPr="00443DEC" w:rsidRDefault="007B3CC4" w:rsidP="00447164">
      <w:pPr>
        <w:pStyle w:val="NormalWeb"/>
        <w:spacing w:before="0" w:beforeAutospacing="0" w:after="300" w:afterAutospacing="0"/>
        <w:jc w:val="both"/>
        <w:rPr>
          <w:rFonts w:ascii="Arial" w:hAnsi="Arial" w:cs="Arial"/>
        </w:rPr>
      </w:pPr>
      <w:r w:rsidRPr="00443DEC">
        <w:rPr>
          <w:rFonts w:ascii="Arial" w:hAnsi="Arial" w:cs="Arial"/>
        </w:rPr>
        <w:t>One of the main aspects of the meeting revolved around the review of comments given for working drafts of a new standard for profile surface texture, ISO 21920. The new standard aims to mirror the standards for areal surface texture to make the two approaches more comparable, and is comprised of three parts – Part one: Indication of surface texture, Part two: Terms, definitions and surface texture parameters, and Part three: Specification operators. For each part, comments were reviewed by the group and any proposed changes to the drafts were discussed before being accepted or rejected.</w:t>
      </w:r>
    </w:p>
    <w:p w14:paraId="3A5F0949" w14:textId="00B966D5" w:rsidR="007B3CC4" w:rsidRPr="007B3CC4" w:rsidRDefault="007B3CC4" w:rsidP="00CC2B02">
      <w:pPr>
        <w:pStyle w:val="NormalWeb"/>
        <w:spacing w:before="0" w:beforeAutospacing="0" w:after="0" w:afterAutospacing="0"/>
        <w:jc w:val="both"/>
      </w:pPr>
      <w:r w:rsidRPr="00443DEC">
        <w:rPr>
          <w:rFonts w:ascii="Arial" w:hAnsi="Arial" w:cs="Arial"/>
        </w:rPr>
        <w:t>In addition to this, several other document changes were presented and discussed. This included a progress report on an ISO 4287 amendment for the revised definition of the </w:t>
      </w:r>
      <w:proofErr w:type="spellStart"/>
      <w:r w:rsidRPr="00443DEC">
        <w:rPr>
          <w:rStyle w:val="Accentuation"/>
          <w:rFonts w:ascii="Arial" w:eastAsiaTheme="majorEastAsia" w:hAnsi="Arial" w:cs="Arial"/>
        </w:rPr>
        <w:t>XSm</w:t>
      </w:r>
      <w:proofErr w:type="spellEnd"/>
      <w:r w:rsidRPr="00443DEC">
        <w:rPr>
          <w:rFonts w:ascii="Arial" w:hAnsi="Arial" w:cs="Arial"/>
        </w:rPr>
        <w:t> parameters, in which the amendment was presented to the group; a progress report on the revision of an old ISO document on the calibration of contact instruments, ISO 12179, in which the main author detailed their latest attempts to extract the information from the old document; a review of a revised version of ISO 25178-2, in which the document changes were presented by the main author and discussed with the group; and a review of an updated draft of ISO 25178-700, in which the document was walked through by the main author and any suggested changes were discussed and agreed upon by the group. As part of this review, two group members gave presentations on step height calibration.</w:t>
      </w:r>
    </w:p>
    <w:sectPr w:rsidR="007B3CC4" w:rsidRPr="007B3CC4" w:rsidSect="00DE13F8">
      <w:pgSz w:w="11900" w:h="16840"/>
      <w:pgMar w:top="1417" w:right="1417" w:bottom="1134"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9D3322" w16cid:durableId="206DB42D"/>
  <w16cid:commentId w16cid:paraId="3B49FB19" w16cid:durableId="206AEC86"/>
  <w16cid:commentId w16cid:paraId="201A0D7D" w16cid:durableId="206AEF68"/>
  <w16cid:commentId w16cid:paraId="48DD989E" w16cid:durableId="1FA64479"/>
  <w16cid:commentId w16cid:paraId="3EFF7A71" w16cid:durableId="1FF94095"/>
  <w16cid:commentId w16cid:paraId="6A09083B" w16cid:durableId="1FF94079"/>
  <w16cid:commentId w16cid:paraId="778DAEB3" w16cid:durableId="1FF9414B"/>
  <w16cid:commentId w16cid:paraId="0FE3136B" w16cid:durableId="1FB3B9A2"/>
  <w16cid:commentId w16cid:paraId="3C5795C6" w16cid:durableId="1FB3B84D"/>
  <w16cid:commentId w16cid:paraId="240A25FA" w16cid:durableId="1FB3C0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5855A" w14:textId="77777777" w:rsidR="00B316EE" w:rsidRDefault="00B316EE" w:rsidP="00EF6FBC">
      <w:r>
        <w:separator/>
      </w:r>
    </w:p>
  </w:endnote>
  <w:endnote w:type="continuationSeparator" w:id="0">
    <w:p w14:paraId="64D3511D" w14:textId="77777777" w:rsidR="00B316EE" w:rsidRDefault="00B316EE" w:rsidP="00EF6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620D9" w14:textId="77777777" w:rsidR="00346AFE" w:rsidRDefault="00346AFE">
    <w:pPr>
      <w:pStyle w:val="Pieddepage"/>
      <w:pBdr>
        <w:bottom w:val="single" w:sz="12" w:space="1" w:color="auto"/>
      </w:pBdr>
      <w:rPr>
        <w:rFonts w:ascii="Arial" w:hAnsi="Arial"/>
        <w:sz w:val="16"/>
        <w:szCs w:val="16"/>
      </w:rPr>
    </w:pPr>
  </w:p>
  <w:p w14:paraId="0A37051E" w14:textId="65EAD2F6" w:rsidR="00346AFE" w:rsidRPr="004A4694" w:rsidRDefault="00346AFE" w:rsidP="004A4694">
    <w:pPr>
      <w:pStyle w:val="Pieddepage"/>
      <w:jc w:val="right"/>
      <w:rPr>
        <w:rFonts w:ascii="Arial" w:hAnsi="Arial"/>
        <w:sz w:val="16"/>
        <w:szCs w:val="16"/>
      </w:rPr>
    </w:pPr>
    <w:r>
      <w:rPr>
        <w:rFonts w:ascii="Arial" w:hAnsi="Arial"/>
        <w:sz w:val="16"/>
        <w:szCs w:val="16"/>
      </w:rPr>
      <w:t>Page</w:t>
    </w:r>
    <w:r w:rsidRPr="004A4694">
      <w:rPr>
        <w:rFonts w:ascii="Arial" w:hAnsi="Arial"/>
        <w:sz w:val="16"/>
        <w:szCs w:val="16"/>
      </w:rPr>
      <w:t xml:space="preserve"> </w:t>
    </w:r>
    <w:r w:rsidRPr="004A4694">
      <w:rPr>
        <w:rFonts w:ascii="Arial" w:hAnsi="Arial"/>
        <w:sz w:val="16"/>
        <w:szCs w:val="16"/>
      </w:rPr>
      <w:fldChar w:fldCharType="begin"/>
    </w:r>
    <w:r w:rsidRPr="004A4694">
      <w:rPr>
        <w:rFonts w:ascii="Arial" w:hAnsi="Arial"/>
        <w:sz w:val="16"/>
        <w:szCs w:val="16"/>
      </w:rPr>
      <w:instrText xml:space="preserve"> PAGE </w:instrText>
    </w:r>
    <w:r w:rsidRPr="004A4694">
      <w:rPr>
        <w:rFonts w:ascii="Arial" w:hAnsi="Arial"/>
        <w:sz w:val="16"/>
        <w:szCs w:val="16"/>
      </w:rPr>
      <w:fldChar w:fldCharType="separate"/>
    </w:r>
    <w:r w:rsidR="00007C03">
      <w:rPr>
        <w:rFonts w:ascii="Arial" w:hAnsi="Arial"/>
        <w:noProof/>
        <w:sz w:val="16"/>
        <w:szCs w:val="16"/>
      </w:rPr>
      <w:t>3</w:t>
    </w:r>
    <w:r w:rsidRPr="004A4694">
      <w:rPr>
        <w:rFonts w:ascii="Arial" w:hAnsi="Arial"/>
        <w:sz w:val="16"/>
        <w:szCs w:val="16"/>
      </w:rPr>
      <w:fldChar w:fldCharType="end"/>
    </w:r>
    <w:r>
      <w:rPr>
        <w:rFonts w:ascii="Arial" w:hAnsi="Arial"/>
        <w:sz w:val="16"/>
        <w:szCs w:val="16"/>
      </w:rPr>
      <w:t xml:space="preserve"> of</w:t>
    </w:r>
    <w:r w:rsidRPr="004A4694">
      <w:rPr>
        <w:rFonts w:ascii="Arial" w:hAnsi="Arial"/>
        <w:sz w:val="16"/>
        <w:szCs w:val="16"/>
      </w:rPr>
      <w:t xml:space="preserve"> </w:t>
    </w:r>
    <w:r w:rsidRPr="004A4694">
      <w:rPr>
        <w:rFonts w:ascii="Arial" w:hAnsi="Arial"/>
        <w:sz w:val="16"/>
        <w:szCs w:val="16"/>
      </w:rPr>
      <w:fldChar w:fldCharType="begin"/>
    </w:r>
    <w:r w:rsidRPr="004A4694">
      <w:rPr>
        <w:rFonts w:ascii="Arial" w:hAnsi="Arial"/>
        <w:sz w:val="16"/>
        <w:szCs w:val="16"/>
      </w:rPr>
      <w:instrText xml:space="preserve"> NUMPAGES </w:instrText>
    </w:r>
    <w:r w:rsidRPr="004A4694">
      <w:rPr>
        <w:rFonts w:ascii="Arial" w:hAnsi="Arial"/>
        <w:sz w:val="16"/>
        <w:szCs w:val="16"/>
      </w:rPr>
      <w:fldChar w:fldCharType="separate"/>
    </w:r>
    <w:r w:rsidR="00007C03">
      <w:rPr>
        <w:rFonts w:ascii="Arial" w:hAnsi="Arial"/>
        <w:noProof/>
        <w:sz w:val="16"/>
        <w:szCs w:val="16"/>
      </w:rPr>
      <w:t>6</w:t>
    </w:r>
    <w:r w:rsidRPr="004A4694">
      <w:rPr>
        <w:rFonts w:ascii="Arial" w:hAnsi="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9ED3F" w14:textId="2A09A770" w:rsidR="009633A1" w:rsidRDefault="009633A1">
    <w:pPr>
      <w:pStyle w:val="Pieddepage"/>
    </w:pPr>
  </w:p>
  <w:p w14:paraId="16E9841E" w14:textId="77777777" w:rsidR="00346AFE" w:rsidRPr="00AA444D" w:rsidRDefault="00346AFE" w:rsidP="00AA444D">
    <w:pPr>
      <w:pStyle w:val="Pieddepage"/>
      <w:jc w:val="right"/>
      <w:rPr>
        <w:rFonts w:ascii="Arial" w:hAnsi="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04256" w14:textId="77777777" w:rsidR="00B316EE" w:rsidRDefault="00B316EE" w:rsidP="00EF6FBC">
      <w:r>
        <w:separator/>
      </w:r>
    </w:p>
  </w:footnote>
  <w:footnote w:type="continuationSeparator" w:id="0">
    <w:p w14:paraId="0AB468FE" w14:textId="77777777" w:rsidR="00B316EE" w:rsidRDefault="00B316EE" w:rsidP="00EF6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5F345" w14:textId="00166118" w:rsidR="00346AFE" w:rsidRPr="004A4694" w:rsidRDefault="00346AFE" w:rsidP="002D7439">
    <w:pPr>
      <w:pStyle w:val="En-tte"/>
      <w:tabs>
        <w:tab w:val="clear" w:pos="4536"/>
        <w:tab w:val="center" w:pos="709"/>
        <w:tab w:val="center" w:pos="1418"/>
        <w:tab w:val="center" w:pos="2835"/>
      </w:tabs>
      <w:rPr>
        <w:rFonts w:ascii="Arial" w:hAnsi="Arial"/>
        <w:sz w:val="16"/>
        <w:szCs w:val="16"/>
        <w:lang w:val="en-US"/>
      </w:rPr>
    </w:pPr>
    <w:bookmarkStart w:id="0" w:name="_Hlk518558084"/>
    <w:bookmarkStart w:id="1" w:name="_Hlk518558085"/>
    <w:bookmarkStart w:id="2" w:name="_Hlk518558086"/>
    <w:bookmarkStart w:id="3" w:name="_Hlk1489611"/>
    <w:bookmarkStart w:id="4" w:name="_Hlk1489612"/>
    <w:r w:rsidRPr="004A4694">
      <w:rPr>
        <w:rFonts w:ascii="Arial" w:hAnsi="Arial"/>
        <w:sz w:val="16"/>
        <w:szCs w:val="16"/>
        <w:lang w:val="en-US"/>
      </w:rPr>
      <w:t>P</w:t>
    </w:r>
    <w:r>
      <w:rPr>
        <w:rFonts w:ascii="Arial" w:hAnsi="Arial"/>
        <w:sz w:val="16"/>
        <w:szCs w:val="16"/>
        <w:lang w:val="en-US"/>
      </w:rPr>
      <w:t xml:space="preserve">roject: </w:t>
    </w:r>
    <w:r>
      <w:rPr>
        <w:rFonts w:ascii="Arial" w:hAnsi="Arial"/>
        <w:sz w:val="16"/>
        <w:szCs w:val="16"/>
        <w:lang w:val="en-US"/>
      </w:rPr>
      <w:tab/>
    </w:r>
    <w:r>
      <w:rPr>
        <w:rFonts w:ascii="Arial" w:hAnsi="Arial"/>
        <w:sz w:val="16"/>
        <w:szCs w:val="16"/>
        <w:lang w:val="en-US"/>
      </w:rPr>
      <w:tab/>
    </w:r>
    <w:r>
      <w:rPr>
        <w:rFonts w:ascii="Arial" w:hAnsi="Arial"/>
        <w:sz w:val="16"/>
        <w:szCs w:val="16"/>
        <w:lang w:val="en-US"/>
      </w:rPr>
      <w:tab/>
    </w:r>
    <w:proofErr w:type="spellStart"/>
    <w:r>
      <w:rPr>
        <w:rFonts w:ascii="Arial" w:hAnsi="Arial"/>
        <w:sz w:val="16"/>
        <w:szCs w:val="16"/>
        <w:lang w:val="en-US"/>
      </w:rPr>
      <w:t>M</w:t>
    </w:r>
    <w:r w:rsidRPr="004A4694">
      <w:rPr>
        <w:rFonts w:ascii="Arial" w:hAnsi="Arial"/>
        <w:sz w:val="16"/>
        <w:szCs w:val="16"/>
        <w:lang w:val="en-US"/>
      </w:rPr>
      <w:t>etA</w:t>
    </w:r>
    <w:r>
      <w:rPr>
        <w:rFonts w:ascii="Arial" w:hAnsi="Arial"/>
        <w:sz w:val="16"/>
        <w:szCs w:val="16"/>
        <w:lang w:val="en-US"/>
      </w:rPr>
      <w:t>MMI</w:t>
    </w:r>
    <w:proofErr w:type="spellEnd"/>
    <w:r>
      <w:rPr>
        <w:rFonts w:ascii="Arial" w:hAnsi="Arial"/>
        <w:sz w:val="16"/>
        <w:szCs w:val="16"/>
        <w:lang w:val="en-US"/>
      </w:rPr>
      <w:t xml:space="preserve"> - Metrology for Additively Manufactured Medical I</w:t>
    </w:r>
    <w:r w:rsidRPr="004A4694">
      <w:rPr>
        <w:rFonts w:ascii="Arial" w:hAnsi="Arial"/>
        <w:sz w:val="16"/>
        <w:szCs w:val="16"/>
        <w:lang w:val="en-US"/>
      </w:rPr>
      <w:t>mplants</w:t>
    </w:r>
  </w:p>
  <w:p w14:paraId="32AAA900" w14:textId="655253B6" w:rsidR="00346AFE" w:rsidRPr="004B4804" w:rsidRDefault="00346AFE" w:rsidP="00DE13F8">
    <w:pPr>
      <w:pStyle w:val="En-tte"/>
      <w:tabs>
        <w:tab w:val="clear" w:pos="4536"/>
        <w:tab w:val="left" w:pos="1134"/>
        <w:tab w:val="left" w:pos="1418"/>
      </w:tabs>
      <w:rPr>
        <w:rFonts w:ascii="Arial" w:hAnsi="Arial"/>
        <w:sz w:val="16"/>
        <w:szCs w:val="16"/>
        <w:lang w:val="en-US"/>
      </w:rPr>
    </w:pPr>
    <w:r w:rsidRPr="004B4804">
      <w:rPr>
        <w:rFonts w:ascii="Arial" w:hAnsi="Arial"/>
        <w:sz w:val="16"/>
        <w:szCs w:val="16"/>
        <w:lang w:val="en-US"/>
      </w:rPr>
      <w:t xml:space="preserve">Document: </w:t>
    </w:r>
    <w:r w:rsidRPr="004B4804">
      <w:rPr>
        <w:rFonts w:ascii="Arial" w:hAnsi="Arial"/>
        <w:sz w:val="16"/>
        <w:szCs w:val="16"/>
        <w:lang w:val="en-US"/>
      </w:rPr>
      <w:tab/>
    </w:r>
    <w:r>
      <w:rPr>
        <w:rFonts w:ascii="Arial" w:hAnsi="Arial"/>
        <w:sz w:val="16"/>
        <w:szCs w:val="16"/>
        <w:lang w:val="en-US"/>
      </w:rPr>
      <w:tab/>
    </w:r>
    <w:bookmarkEnd w:id="0"/>
    <w:bookmarkEnd w:id="1"/>
    <w:bookmarkEnd w:id="2"/>
    <w:bookmarkEnd w:id="3"/>
    <w:bookmarkEnd w:id="4"/>
    <w:r w:rsidR="00DE13F8">
      <w:rPr>
        <w:rFonts w:ascii="Arial" w:hAnsi="Arial"/>
        <w:sz w:val="16"/>
        <w:szCs w:val="16"/>
        <w:lang w:val="en-US"/>
      </w:rPr>
      <w:t>Deliverable D9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105F2"/>
    <w:multiLevelType w:val="multilevel"/>
    <w:tmpl w:val="0407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0"/>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50f22pav2ve5qe50sf5zdaex5tsz5tfs2ss&quot;&gt;My EndNote Library&lt;record-ids&gt;&lt;item&gt;1&lt;/item&gt;&lt;item&gt;2&lt;/item&gt;&lt;item&gt;3&lt;/item&gt;&lt;item&gt;4&lt;/item&gt;&lt;item&gt;5&lt;/item&gt;&lt;item&gt;13&lt;/item&gt;&lt;item&gt;14&lt;/item&gt;&lt;item&gt;15&lt;/item&gt;&lt;item&gt;16&lt;/item&gt;&lt;item&gt;17&lt;/item&gt;&lt;item&gt;18&lt;/item&gt;&lt;item&gt;19&lt;/item&gt;&lt;item&gt;20&lt;/item&gt;&lt;item&gt;22&lt;/item&gt;&lt;item&gt;23&lt;/item&gt;&lt;item&gt;24&lt;/item&gt;&lt;item&gt;26&lt;/item&gt;&lt;item&gt;38&lt;/item&gt;&lt;/record-ids&gt;&lt;/item&gt;&lt;/Libraries&gt;"/>
  </w:docVars>
  <w:rsids>
    <w:rsidRoot w:val="00EF6FBC"/>
    <w:rsid w:val="00001319"/>
    <w:rsid w:val="000028D9"/>
    <w:rsid w:val="00003689"/>
    <w:rsid w:val="00003D6C"/>
    <w:rsid w:val="00003DAF"/>
    <w:rsid w:val="00006592"/>
    <w:rsid w:val="00007C03"/>
    <w:rsid w:val="00010D4C"/>
    <w:rsid w:val="000116ED"/>
    <w:rsid w:val="00012795"/>
    <w:rsid w:val="00015C8C"/>
    <w:rsid w:val="00021A1C"/>
    <w:rsid w:val="00024265"/>
    <w:rsid w:val="000243AD"/>
    <w:rsid w:val="00024655"/>
    <w:rsid w:val="00025D7B"/>
    <w:rsid w:val="00026171"/>
    <w:rsid w:val="00027FE3"/>
    <w:rsid w:val="00031A3F"/>
    <w:rsid w:val="00031FAF"/>
    <w:rsid w:val="00032581"/>
    <w:rsid w:val="0003358D"/>
    <w:rsid w:val="0003364E"/>
    <w:rsid w:val="0003536D"/>
    <w:rsid w:val="0004177A"/>
    <w:rsid w:val="000426C4"/>
    <w:rsid w:val="0004561D"/>
    <w:rsid w:val="000468EC"/>
    <w:rsid w:val="000505F9"/>
    <w:rsid w:val="00051ACE"/>
    <w:rsid w:val="000579C1"/>
    <w:rsid w:val="00057B67"/>
    <w:rsid w:val="0006231C"/>
    <w:rsid w:val="000625A5"/>
    <w:rsid w:val="0006291B"/>
    <w:rsid w:val="00062F77"/>
    <w:rsid w:val="00064CA7"/>
    <w:rsid w:val="000658CC"/>
    <w:rsid w:val="0006785F"/>
    <w:rsid w:val="00070F9A"/>
    <w:rsid w:val="00080915"/>
    <w:rsid w:val="000817C3"/>
    <w:rsid w:val="00081DAA"/>
    <w:rsid w:val="000829F0"/>
    <w:rsid w:val="00083084"/>
    <w:rsid w:val="00084CF6"/>
    <w:rsid w:val="00087A4E"/>
    <w:rsid w:val="00093749"/>
    <w:rsid w:val="000952CB"/>
    <w:rsid w:val="00095717"/>
    <w:rsid w:val="000972EC"/>
    <w:rsid w:val="000A271C"/>
    <w:rsid w:val="000A2FF3"/>
    <w:rsid w:val="000A45B3"/>
    <w:rsid w:val="000A4C53"/>
    <w:rsid w:val="000A6E17"/>
    <w:rsid w:val="000A7490"/>
    <w:rsid w:val="000B0395"/>
    <w:rsid w:val="000B0609"/>
    <w:rsid w:val="000B156F"/>
    <w:rsid w:val="000B56D4"/>
    <w:rsid w:val="000B7096"/>
    <w:rsid w:val="000B77D6"/>
    <w:rsid w:val="000C5BBA"/>
    <w:rsid w:val="000C7312"/>
    <w:rsid w:val="000D1622"/>
    <w:rsid w:val="000D49A1"/>
    <w:rsid w:val="000D523F"/>
    <w:rsid w:val="000D6A47"/>
    <w:rsid w:val="000D720B"/>
    <w:rsid w:val="000E3EA6"/>
    <w:rsid w:val="000E5094"/>
    <w:rsid w:val="000E65C1"/>
    <w:rsid w:val="000F02C8"/>
    <w:rsid w:val="000F1A84"/>
    <w:rsid w:val="000F1C29"/>
    <w:rsid w:val="000F27EC"/>
    <w:rsid w:val="000F4FE7"/>
    <w:rsid w:val="000F6328"/>
    <w:rsid w:val="0010210B"/>
    <w:rsid w:val="001042AD"/>
    <w:rsid w:val="001076CE"/>
    <w:rsid w:val="001123F2"/>
    <w:rsid w:val="00112E0A"/>
    <w:rsid w:val="00114EF2"/>
    <w:rsid w:val="0011510D"/>
    <w:rsid w:val="00115AF5"/>
    <w:rsid w:val="00115E44"/>
    <w:rsid w:val="00116141"/>
    <w:rsid w:val="00116350"/>
    <w:rsid w:val="00123285"/>
    <w:rsid w:val="00124119"/>
    <w:rsid w:val="00124121"/>
    <w:rsid w:val="00124A72"/>
    <w:rsid w:val="00124D57"/>
    <w:rsid w:val="001272E0"/>
    <w:rsid w:val="00127BBF"/>
    <w:rsid w:val="00130292"/>
    <w:rsid w:val="00131793"/>
    <w:rsid w:val="00132E33"/>
    <w:rsid w:val="001344A5"/>
    <w:rsid w:val="00135079"/>
    <w:rsid w:val="001354D0"/>
    <w:rsid w:val="00140470"/>
    <w:rsid w:val="0014286D"/>
    <w:rsid w:val="00143A82"/>
    <w:rsid w:val="001502EC"/>
    <w:rsid w:val="00151E86"/>
    <w:rsid w:val="00152028"/>
    <w:rsid w:val="0015231F"/>
    <w:rsid w:val="00156944"/>
    <w:rsid w:val="00156C79"/>
    <w:rsid w:val="00161B74"/>
    <w:rsid w:val="00161FF8"/>
    <w:rsid w:val="0016303F"/>
    <w:rsid w:val="001649EB"/>
    <w:rsid w:val="001671FD"/>
    <w:rsid w:val="00167CE4"/>
    <w:rsid w:val="00167EF0"/>
    <w:rsid w:val="001708C4"/>
    <w:rsid w:val="0017174C"/>
    <w:rsid w:val="0017235A"/>
    <w:rsid w:val="001726C4"/>
    <w:rsid w:val="00172BF5"/>
    <w:rsid w:val="00173989"/>
    <w:rsid w:val="0017683C"/>
    <w:rsid w:val="001776F7"/>
    <w:rsid w:val="001817C3"/>
    <w:rsid w:val="00181A57"/>
    <w:rsid w:val="001823A7"/>
    <w:rsid w:val="001836B6"/>
    <w:rsid w:val="0018378C"/>
    <w:rsid w:val="00183C74"/>
    <w:rsid w:val="0018441E"/>
    <w:rsid w:val="001920FA"/>
    <w:rsid w:val="0019228A"/>
    <w:rsid w:val="00192292"/>
    <w:rsid w:val="00192E35"/>
    <w:rsid w:val="0019304A"/>
    <w:rsid w:val="00193869"/>
    <w:rsid w:val="0019519D"/>
    <w:rsid w:val="001956B7"/>
    <w:rsid w:val="0019582A"/>
    <w:rsid w:val="001A3149"/>
    <w:rsid w:val="001A4792"/>
    <w:rsid w:val="001A6DD4"/>
    <w:rsid w:val="001B1402"/>
    <w:rsid w:val="001B4278"/>
    <w:rsid w:val="001B4630"/>
    <w:rsid w:val="001B4B7E"/>
    <w:rsid w:val="001B55CF"/>
    <w:rsid w:val="001B62C2"/>
    <w:rsid w:val="001B7C65"/>
    <w:rsid w:val="001C12BB"/>
    <w:rsid w:val="001C60BF"/>
    <w:rsid w:val="001C70F9"/>
    <w:rsid w:val="001C7897"/>
    <w:rsid w:val="001D06B5"/>
    <w:rsid w:val="001D1EA0"/>
    <w:rsid w:val="001D4454"/>
    <w:rsid w:val="001D5680"/>
    <w:rsid w:val="001D5882"/>
    <w:rsid w:val="001D79BF"/>
    <w:rsid w:val="001E1AB8"/>
    <w:rsid w:val="001E2A9A"/>
    <w:rsid w:val="001E3D28"/>
    <w:rsid w:val="001E5266"/>
    <w:rsid w:val="001E6E71"/>
    <w:rsid w:val="001F54B2"/>
    <w:rsid w:val="001F75EE"/>
    <w:rsid w:val="00200712"/>
    <w:rsid w:val="00203C6F"/>
    <w:rsid w:val="00203FCD"/>
    <w:rsid w:val="00206F3D"/>
    <w:rsid w:val="0020759B"/>
    <w:rsid w:val="00212F42"/>
    <w:rsid w:val="00213673"/>
    <w:rsid w:val="00214737"/>
    <w:rsid w:val="0021790D"/>
    <w:rsid w:val="00220BD4"/>
    <w:rsid w:val="00224684"/>
    <w:rsid w:val="00224973"/>
    <w:rsid w:val="00227821"/>
    <w:rsid w:val="00227D72"/>
    <w:rsid w:val="0023772D"/>
    <w:rsid w:val="00237BD0"/>
    <w:rsid w:val="00240C88"/>
    <w:rsid w:val="0024118D"/>
    <w:rsid w:val="002433A8"/>
    <w:rsid w:val="00243521"/>
    <w:rsid w:val="00245428"/>
    <w:rsid w:val="0025443E"/>
    <w:rsid w:val="002551C6"/>
    <w:rsid w:val="00256F05"/>
    <w:rsid w:val="0026000F"/>
    <w:rsid w:val="00260FA3"/>
    <w:rsid w:val="00261DDA"/>
    <w:rsid w:val="00261F6A"/>
    <w:rsid w:val="00262E68"/>
    <w:rsid w:val="0026659A"/>
    <w:rsid w:val="0026706D"/>
    <w:rsid w:val="00267B3F"/>
    <w:rsid w:val="00271BCA"/>
    <w:rsid w:val="00271DF5"/>
    <w:rsid w:val="00274569"/>
    <w:rsid w:val="002747B7"/>
    <w:rsid w:val="00275207"/>
    <w:rsid w:val="00276F69"/>
    <w:rsid w:val="00277F41"/>
    <w:rsid w:val="00280B58"/>
    <w:rsid w:val="00281DF0"/>
    <w:rsid w:val="00282A04"/>
    <w:rsid w:val="00283658"/>
    <w:rsid w:val="00283DEE"/>
    <w:rsid w:val="002905F9"/>
    <w:rsid w:val="002917CC"/>
    <w:rsid w:val="00291825"/>
    <w:rsid w:val="00292A19"/>
    <w:rsid w:val="0029357E"/>
    <w:rsid w:val="00295A5F"/>
    <w:rsid w:val="0029602F"/>
    <w:rsid w:val="002970AE"/>
    <w:rsid w:val="00297A10"/>
    <w:rsid w:val="00297F79"/>
    <w:rsid w:val="002A3292"/>
    <w:rsid w:val="002A46EE"/>
    <w:rsid w:val="002A61B8"/>
    <w:rsid w:val="002B0C34"/>
    <w:rsid w:val="002B4BCB"/>
    <w:rsid w:val="002B5490"/>
    <w:rsid w:val="002B587B"/>
    <w:rsid w:val="002B6A53"/>
    <w:rsid w:val="002C44F9"/>
    <w:rsid w:val="002C5606"/>
    <w:rsid w:val="002C6974"/>
    <w:rsid w:val="002C7F70"/>
    <w:rsid w:val="002D240F"/>
    <w:rsid w:val="002D378E"/>
    <w:rsid w:val="002D398F"/>
    <w:rsid w:val="002D50E0"/>
    <w:rsid w:val="002D627D"/>
    <w:rsid w:val="002D7439"/>
    <w:rsid w:val="002E0DD0"/>
    <w:rsid w:val="002E0F83"/>
    <w:rsid w:val="002E29B6"/>
    <w:rsid w:val="002E5171"/>
    <w:rsid w:val="002E5ACF"/>
    <w:rsid w:val="002E5CA1"/>
    <w:rsid w:val="002E6CE6"/>
    <w:rsid w:val="002E73E7"/>
    <w:rsid w:val="002F03ED"/>
    <w:rsid w:val="002F0462"/>
    <w:rsid w:val="002F2471"/>
    <w:rsid w:val="002F3314"/>
    <w:rsid w:val="002F3F65"/>
    <w:rsid w:val="002F48BB"/>
    <w:rsid w:val="002F539B"/>
    <w:rsid w:val="002F6671"/>
    <w:rsid w:val="002F70EF"/>
    <w:rsid w:val="00300828"/>
    <w:rsid w:val="00302049"/>
    <w:rsid w:val="0030287C"/>
    <w:rsid w:val="0030380B"/>
    <w:rsid w:val="003039AD"/>
    <w:rsid w:val="00306B68"/>
    <w:rsid w:val="00307829"/>
    <w:rsid w:val="00312A80"/>
    <w:rsid w:val="00312A97"/>
    <w:rsid w:val="0031328F"/>
    <w:rsid w:val="003138A8"/>
    <w:rsid w:val="00314DC4"/>
    <w:rsid w:val="00320EC7"/>
    <w:rsid w:val="00321405"/>
    <w:rsid w:val="00322BA0"/>
    <w:rsid w:val="003233EB"/>
    <w:rsid w:val="00331C58"/>
    <w:rsid w:val="00334959"/>
    <w:rsid w:val="003357E1"/>
    <w:rsid w:val="00341464"/>
    <w:rsid w:val="003419B5"/>
    <w:rsid w:val="00344285"/>
    <w:rsid w:val="00346AFE"/>
    <w:rsid w:val="003512E3"/>
    <w:rsid w:val="00352444"/>
    <w:rsid w:val="003539DF"/>
    <w:rsid w:val="003551D8"/>
    <w:rsid w:val="00363EC4"/>
    <w:rsid w:val="003654BD"/>
    <w:rsid w:val="0036587B"/>
    <w:rsid w:val="00365F30"/>
    <w:rsid w:val="00366135"/>
    <w:rsid w:val="00366291"/>
    <w:rsid w:val="00367374"/>
    <w:rsid w:val="003702C8"/>
    <w:rsid w:val="003728F6"/>
    <w:rsid w:val="00374EAD"/>
    <w:rsid w:val="00376AEE"/>
    <w:rsid w:val="003776AC"/>
    <w:rsid w:val="003833F2"/>
    <w:rsid w:val="003855D9"/>
    <w:rsid w:val="00385C1E"/>
    <w:rsid w:val="00387CC4"/>
    <w:rsid w:val="003914D1"/>
    <w:rsid w:val="00394EF2"/>
    <w:rsid w:val="0039742D"/>
    <w:rsid w:val="003A35BB"/>
    <w:rsid w:val="003A36AF"/>
    <w:rsid w:val="003A59A7"/>
    <w:rsid w:val="003A6892"/>
    <w:rsid w:val="003A696C"/>
    <w:rsid w:val="003B007E"/>
    <w:rsid w:val="003B027B"/>
    <w:rsid w:val="003B0B84"/>
    <w:rsid w:val="003B0E9B"/>
    <w:rsid w:val="003B1E48"/>
    <w:rsid w:val="003B2EA3"/>
    <w:rsid w:val="003B306F"/>
    <w:rsid w:val="003B4689"/>
    <w:rsid w:val="003B53C9"/>
    <w:rsid w:val="003B5A05"/>
    <w:rsid w:val="003C2443"/>
    <w:rsid w:val="003C2924"/>
    <w:rsid w:val="003C5730"/>
    <w:rsid w:val="003C5833"/>
    <w:rsid w:val="003D388B"/>
    <w:rsid w:val="003D4347"/>
    <w:rsid w:val="003D6828"/>
    <w:rsid w:val="003E00A8"/>
    <w:rsid w:val="003E1A4E"/>
    <w:rsid w:val="003E34FC"/>
    <w:rsid w:val="003E4029"/>
    <w:rsid w:val="003E7C0E"/>
    <w:rsid w:val="003F3375"/>
    <w:rsid w:val="003F59A5"/>
    <w:rsid w:val="00401181"/>
    <w:rsid w:val="004017D7"/>
    <w:rsid w:val="004021E2"/>
    <w:rsid w:val="004056DB"/>
    <w:rsid w:val="00407230"/>
    <w:rsid w:val="004107B6"/>
    <w:rsid w:val="00411224"/>
    <w:rsid w:val="00412AF6"/>
    <w:rsid w:val="00413B5A"/>
    <w:rsid w:val="00416D50"/>
    <w:rsid w:val="00421C72"/>
    <w:rsid w:val="004225CF"/>
    <w:rsid w:val="0042275D"/>
    <w:rsid w:val="00422FEF"/>
    <w:rsid w:val="004241B3"/>
    <w:rsid w:val="00425331"/>
    <w:rsid w:val="004253E5"/>
    <w:rsid w:val="004273A3"/>
    <w:rsid w:val="00427FEB"/>
    <w:rsid w:val="004310CA"/>
    <w:rsid w:val="00431724"/>
    <w:rsid w:val="004322CE"/>
    <w:rsid w:val="004437BE"/>
    <w:rsid w:val="00443DEC"/>
    <w:rsid w:val="00446806"/>
    <w:rsid w:val="00446C67"/>
    <w:rsid w:val="00446D5D"/>
    <w:rsid w:val="00447164"/>
    <w:rsid w:val="00450E25"/>
    <w:rsid w:val="0045224A"/>
    <w:rsid w:val="004523C5"/>
    <w:rsid w:val="00453466"/>
    <w:rsid w:val="0045570D"/>
    <w:rsid w:val="00455901"/>
    <w:rsid w:val="00457F20"/>
    <w:rsid w:val="00462744"/>
    <w:rsid w:val="00463011"/>
    <w:rsid w:val="0046597F"/>
    <w:rsid w:val="004814C8"/>
    <w:rsid w:val="00482E4D"/>
    <w:rsid w:val="004838CF"/>
    <w:rsid w:val="0048520B"/>
    <w:rsid w:val="00485E00"/>
    <w:rsid w:val="00485FF5"/>
    <w:rsid w:val="00487F55"/>
    <w:rsid w:val="0049033E"/>
    <w:rsid w:val="0049133D"/>
    <w:rsid w:val="00492030"/>
    <w:rsid w:val="00492318"/>
    <w:rsid w:val="004948B7"/>
    <w:rsid w:val="004969B5"/>
    <w:rsid w:val="00497074"/>
    <w:rsid w:val="004972D1"/>
    <w:rsid w:val="00497F38"/>
    <w:rsid w:val="004A1CA0"/>
    <w:rsid w:val="004A2ED4"/>
    <w:rsid w:val="004A364B"/>
    <w:rsid w:val="004A4694"/>
    <w:rsid w:val="004A5969"/>
    <w:rsid w:val="004A7387"/>
    <w:rsid w:val="004B2774"/>
    <w:rsid w:val="004B43FF"/>
    <w:rsid w:val="004B47BF"/>
    <w:rsid w:val="004B4804"/>
    <w:rsid w:val="004B6239"/>
    <w:rsid w:val="004B6C50"/>
    <w:rsid w:val="004C2BAE"/>
    <w:rsid w:val="004C3675"/>
    <w:rsid w:val="004C41A2"/>
    <w:rsid w:val="004C52E7"/>
    <w:rsid w:val="004D1501"/>
    <w:rsid w:val="004D1FBF"/>
    <w:rsid w:val="004D3BFE"/>
    <w:rsid w:val="004D4604"/>
    <w:rsid w:val="004D57D5"/>
    <w:rsid w:val="004E0B75"/>
    <w:rsid w:val="004E0D3A"/>
    <w:rsid w:val="004E31EE"/>
    <w:rsid w:val="004E4767"/>
    <w:rsid w:val="004E49AE"/>
    <w:rsid w:val="004E4CC4"/>
    <w:rsid w:val="004E4DEA"/>
    <w:rsid w:val="004E5E85"/>
    <w:rsid w:val="004E71AA"/>
    <w:rsid w:val="004F32F1"/>
    <w:rsid w:val="004F4939"/>
    <w:rsid w:val="004F4CB2"/>
    <w:rsid w:val="004F4E87"/>
    <w:rsid w:val="004F637E"/>
    <w:rsid w:val="004F6AAC"/>
    <w:rsid w:val="004F7689"/>
    <w:rsid w:val="00500CB9"/>
    <w:rsid w:val="00502743"/>
    <w:rsid w:val="00504498"/>
    <w:rsid w:val="005105EF"/>
    <w:rsid w:val="00510932"/>
    <w:rsid w:val="00510BBC"/>
    <w:rsid w:val="0051539B"/>
    <w:rsid w:val="00516890"/>
    <w:rsid w:val="005168BD"/>
    <w:rsid w:val="005176EE"/>
    <w:rsid w:val="00520317"/>
    <w:rsid w:val="0052234C"/>
    <w:rsid w:val="0052485D"/>
    <w:rsid w:val="00526F11"/>
    <w:rsid w:val="00530342"/>
    <w:rsid w:val="0053172E"/>
    <w:rsid w:val="00532016"/>
    <w:rsid w:val="00534954"/>
    <w:rsid w:val="00534E3E"/>
    <w:rsid w:val="0053542D"/>
    <w:rsid w:val="00537901"/>
    <w:rsid w:val="005411B1"/>
    <w:rsid w:val="00543B2B"/>
    <w:rsid w:val="0054520B"/>
    <w:rsid w:val="00551D12"/>
    <w:rsid w:val="00552E7E"/>
    <w:rsid w:val="00554FF2"/>
    <w:rsid w:val="0055643C"/>
    <w:rsid w:val="00565B5A"/>
    <w:rsid w:val="00567398"/>
    <w:rsid w:val="00573BE1"/>
    <w:rsid w:val="00573D11"/>
    <w:rsid w:val="00574DD9"/>
    <w:rsid w:val="00575D78"/>
    <w:rsid w:val="00576C88"/>
    <w:rsid w:val="00584738"/>
    <w:rsid w:val="0058530E"/>
    <w:rsid w:val="00585ECC"/>
    <w:rsid w:val="00592110"/>
    <w:rsid w:val="00592B76"/>
    <w:rsid w:val="00592F5E"/>
    <w:rsid w:val="00595486"/>
    <w:rsid w:val="00595AB0"/>
    <w:rsid w:val="00596A71"/>
    <w:rsid w:val="00596F27"/>
    <w:rsid w:val="005A0A92"/>
    <w:rsid w:val="005A48A5"/>
    <w:rsid w:val="005A4EA4"/>
    <w:rsid w:val="005A4F45"/>
    <w:rsid w:val="005A7E70"/>
    <w:rsid w:val="005B128C"/>
    <w:rsid w:val="005B2650"/>
    <w:rsid w:val="005B5B4E"/>
    <w:rsid w:val="005B5CE6"/>
    <w:rsid w:val="005B6DDD"/>
    <w:rsid w:val="005C1B72"/>
    <w:rsid w:val="005C24C1"/>
    <w:rsid w:val="005C69D7"/>
    <w:rsid w:val="005C769E"/>
    <w:rsid w:val="005C7961"/>
    <w:rsid w:val="005D0989"/>
    <w:rsid w:val="005D4A01"/>
    <w:rsid w:val="005D4E4B"/>
    <w:rsid w:val="005D6F4A"/>
    <w:rsid w:val="005E3181"/>
    <w:rsid w:val="005E36F8"/>
    <w:rsid w:val="005E4952"/>
    <w:rsid w:val="005E5353"/>
    <w:rsid w:val="005E5F10"/>
    <w:rsid w:val="005F3EE6"/>
    <w:rsid w:val="005F48BD"/>
    <w:rsid w:val="005F7987"/>
    <w:rsid w:val="00600BC4"/>
    <w:rsid w:val="0060363F"/>
    <w:rsid w:val="0060593A"/>
    <w:rsid w:val="00606FA7"/>
    <w:rsid w:val="00607184"/>
    <w:rsid w:val="0060744F"/>
    <w:rsid w:val="006075F3"/>
    <w:rsid w:val="00611D00"/>
    <w:rsid w:val="00621B40"/>
    <w:rsid w:val="00622B46"/>
    <w:rsid w:val="006250E5"/>
    <w:rsid w:val="00625486"/>
    <w:rsid w:val="00625625"/>
    <w:rsid w:val="00625C47"/>
    <w:rsid w:val="00630521"/>
    <w:rsid w:val="00635831"/>
    <w:rsid w:val="00635AA7"/>
    <w:rsid w:val="006371E6"/>
    <w:rsid w:val="0063793D"/>
    <w:rsid w:val="0064065E"/>
    <w:rsid w:val="00640A55"/>
    <w:rsid w:val="00641482"/>
    <w:rsid w:val="0064331C"/>
    <w:rsid w:val="0064334C"/>
    <w:rsid w:val="006441E3"/>
    <w:rsid w:val="00646024"/>
    <w:rsid w:val="006467F9"/>
    <w:rsid w:val="00646C92"/>
    <w:rsid w:val="006472BC"/>
    <w:rsid w:val="006510C4"/>
    <w:rsid w:val="0065359C"/>
    <w:rsid w:val="00653868"/>
    <w:rsid w:val="00653BAA"/>
    <w:rsid w:val="006556F3"/>
    <w:rsid w:val="006556F7"/>
    <w:rsid w:val="006566E2"/>
    <w:rsid w:val="00660B38"/>
    <w:rsid w:val="006620D2"/>
    <w:rsid w:val="00662A7B"/>
    <w:rsid w:val="006633D4"/>
    <w:rsid w:val="00663C77"/>
    <w:rsid w:val="006668FC"/>
    <w:rsid w:val="00666DDA"/>
    <w:rsid w:val="0066744D"/>
    <w:rsid w:val="006713E7"/>
    <w:rsid w:val="00671F9F"/>
    <w:rsid w:val="006726A4"/>
    <w:rsid w:val="006729FA"/>
    <w:rsid w:val="00672A0E"/>
    <w:rsid w:val="00674301"/>
    <w:rsid w:val="00674425"/>
    <w:rsid w:val="006749A6"/>
    <w:rsid w:val="00674F2B"/>
    <w:rsid w:val="0067511F"/>
    <w:rsid w:val="00676043"/>
    <w:rsid w:val="0067681A"/>
    <w:rsid w:val="00677B02"/>
    <w:rsid w:val="006815DD"/>
    <w:rsid w:val="00683BC2"/>
    <w:rsid w:val="006842AA"/>
    <w:rsid w:val="00687079"/>
    <w:rsid w:val="00687C7D"/>
    <w:rsid w:val="006907EF"/>
    <w:rsid w:val="00691221"/>
    <w:rsid w:val="00691695"/>
    <w:rsid w:val="006922D4"/>
    <w:rsid w:val="00692ECD"/>
    <w:rsid w:val="0069404A"/>
    <w:rsid w:val="006964C9"/>
    <w:rsid w:val="006A0F85"/>
    <w:rsid w:val="006A42DB"/>
    <w:rsid w:val="006A669E"/>
    <w:rsid w:val="006A7166"/>
    <w:rsid w:val="006B077C"/>
    <w:rsid w:val="006B2A71"/>
    <w:rsid w:val="006B4C6F"/>
    <w:rsid w:val="006B5A4F"/>
    <w:rsid w:val="006B7411"/>
    <w:rsid w:val="006C015A"/>
    <w:rsid w:val="006C11C2"/>
    <w:rsid w:val="006C11C7"/>
    <w:rsid w:val="006C5B01"/>
    <w:rsid w:val="006C6935"/>
    <w:rsid w:val="006C6FE9"/>
    <w:rsid w:val="006C73EA"/>
    <w:rsid w:val="006D03F9"/>
    <w:rsid w:val="006D0CB7"/>
    <w:rsid w:val="006D1299"/>
    <w:rsid w:val="006D136C"/>
    <w:rsid w:val="006D3800"/>
    <w:rsid w:val="006D3C3A"/>
    <w:rsid w:val="006E0227"/>
    <w:rsid w:val="006E3B38"/>
    <w:rsid w:val="006F2F6E"/>
    <w:rsid w:val="006F37C1"/>
    <w:rsid w:val="006F4838"/>
    <w:rsid w:val="006F502F"/>
    <w:rsid w:val="00704469"/>
    <w:rsid w:val="00706594"/>
    <w:rsid w:val="00711638"/>
    <w:rsid w:val="00713374"/>
    <w:rsid w:val="00714E3D"/>
    <w:rsid w:val="007155A2"/>
    <w:rsid w:val="00715D9C"/>
    <w:rsid w:val="00723069"/>
    <w:rsid w:val="0072584F"/>
    <w:rsid w:val="00727231"/>
    <w:rsid w:val="0072771E"/>
    <w:rsid w:val="00730E68"/>
    <w:rsid w:val="007326B0"/>
    <w:rsid w:val="00733ED1"/>
    <w:rsid w:val="00734461"/>
    <w:rsid w:val="00741044"/>
    <w:rsid w:val="0074396D"/>
    <w:rsid w:val="007443F3"/>
    <w:rsid w:val="00746F9D"/>
    <w:rsid w:val="0075196C"/>
    <w:rsid w:val="00752576"/>
    <w:rsid w:val="00753721"/>
    <w:rsid w:val="00754287"/>
    <w:rsid w:val="00754424"/>
    <w:rsid w:val="007558A6"/>
    <w:rsid w:val="00756300"/>
    <w:rsid w:val="0076143E"/>
    <w:rsid w:val="00765399"/>
    <w:rsid w:val="0076727D"/>
    <w:rsid w:val="00774D3D"/>
    <w:rsid w:val="00776040"/>
    <w:rsid w:val="007764EB"/>
    <w:rsid w:val="00780849"/>
    <w:rsid w:val="0078093A"/>
    <w:rsid w:val="0078154F"/>
    <w:rsid w:val="00782606"/>
    <w:rsid w:val="00783BDE"/>
    <w:rsid w:val="00785221"/>
    <w:rsid w:val="00790991"/>
    <w:rsid w:val="00791CC4"/>
    <w:rsid w:val="00794B1F"/>
    <w:rsid w:val="00795857"/>
    <w:rsid w:val="0079699C"/>
    <w:rsid w:val="007A074B"/>
    <w:rsid w:val="007A14F9"/>
    <w:rsid w:val="007A27F9"/>
    <w:rsid w:val="007A2B2E"/>
    <w:rsid w:val="007A32AC"/>
    <w:rsid w:val="007B3CC4"/>
    <w:rsid w:val="007B50F7"/>
    <w:rsid w:val="007B5BFA"/>
    <w:rsid w:val="007B7D0E"/>
    <w:rsid w:val="007C02CF"/>
    <w:rsid w:val="007C04FD"/>
    <w:rsid w:val="007C6510"/>
    <w:rsid w:val="007C742C"/>
    <w:rsid w:val="007D204A"/>
    <w:rsid w:val="007D25D3"/>
    <w:rsid w:val="007D4A81"/>
    <w:rsid w:val="007D4F63"/>
    <w:rsid w:val="007D55D3"/>
    <w:rsid w:val="007D7AA5"/>
    <w:rsid w:val="007E01EF"/>
    <w:rsid w:val="007E2103"/>
    <w:rsid w:val="007E57DC"/>
    <w:rsid w:val="007E68E0"/>
    <w:rsid w:val="007E7866"/>
    <w:rsid w:val="007F1A12"/>
    <w:rsid w:val="007F3894"/>
    <w:rsid w:val="007F4338"/>
    <w:rsid w:val="00803046"/>
    <w:rsid w:val="00803845"/>
    <w:rsid w:val="008074D3"/>
    <w:rsid w:val="008074EA"/>
    <w:rsid w:val="008114DE"/>
    <w:rsid w:val="0081212E"/>
    <w:rsid w:val="00812C3D"/>
    <w:rsid w:val="00816082"/>
    <w:rsid w:val="008161D8"/>
    <w:rsid w:val="00824BF1"/>
    <w:rsid w:val="0082572B"/>
    <w:rsid w:val="00826720"/>
    <w:rsid w:val="0082797F"/>
    <w:rsid w:val="00827CD1"/>
    <w:rsid w:val="008354E6"/>
    <w:rsid w:val="00836068"/>
    <w:rsid w:val="00836969"/>
    <w:rsid w:val="00836B46"/>
    <w:rsid w:val="008468CF"/>
    <w:rsid w:val="00847E2E"/>
    <w:rsid w:val="00851505"/>
    <w:rsid w:val="008579A4"/>
    <w:rsid w:val="0086220A"/>
    <w:rsid w:val="00862737"/>
    <w:rsid w:val="008635EB"/>
    <w:rsid w:val="00865850"/>
    <w:rsid w:val="00867A10"/>
    <w:rsid w:val="00871F5B"/>
    <w:rsid w:val="00872430"/>
    <w:rsid w:val="0087310D"/>
    <w:rsid w:val="0087324F"/>
    <w:rsid w:val="008735CC"/>
    <w:rsid w:val="00873E5C"/>
    <w:rsid w:val="0087490C"/>
    <w:rsid w:val="00874D21"/>
    <w:rsid w:val="0087564D"/>
    <w:rsid w:val="0087663D"/>
    <w:rsid w:val="00877DF2"/>
    <w:rsid w:val="00880541"/>
    <w:rsid w:val="00882398"/>
    <w:rsid w:val="008839CD"/>
    <w:rsid w:val="008852A9"/>
    <w:rsid w:val="008852D3"/>
    <w:rsid w:val="008907B4"/>
    <w:rsid w:val="00891433"/>
    <w:rsid w:val="00891C09"/>
    <w:rsid w:val="00892487"/>
    <w:rsid w:val="00893003"/>
    <w:rsid w:val="00893070"/>
    <w:rsid w:val="00893761"/>
    <w:rsid w:val="00896754"/>
    <w:rsid w:val="008A1C8C"/>
    <w:rsid w:val="008A2E50"/>
    <w:rsid w:val="008A6E1D"/>
    <w:rsid w:val="008A6E2A"/>
    <w:rsid w:val="008B0BB9"/>
    <w:rsid w:val="008B18E5"/>
    <w:rsid w:val="008B1B61"/>
    <w:rsid w:val="008B4AEA"/>
    <w:rsid w:val="008B7D16"/>
    <w:rsid w:val="008C0340"/>
    <w:rsid w:val="008C2B89"/>
    <w:rsid w:val="008C4D7C"/>
    <w:rsid w:val="008C5C7F"/>
    <w:rsid w:val="008C74BD"/>
    <w:rsid w:val="008D26DF"/>
    <w:rsid w:val="008D6104"/>
    <w:rsid w:val="008D7B10"/>
    <w:rsid w:val="008E1555"/>
    <w:rsid w:val="008E5530"/>
    <w:rsid w:val="008E605D"/>
    <w:rsid w:val="008E7435"/>
    <w:rsid w:val="008F00EB"/>
    <w:rsid w:val="008F01BC"/>
    <w:rsid w:val="008F0341"/>
    <w:rsid w:val="008F188A"/>
    <w:rsid w:val="008F2781"/>
    <w:rsid w:val="008F621A"/>
    <w:rsid w:val="008F64CE"/>
    <w:rsid w:val="008F6B54"/>
    <w:rsid w:val="008F76D1"/>
    <w:rsid w:val="008F7C3D"/>
    <w:rsid w:val="009012BF"/>
    <w:rsid w:val="009021CC"/>
    <w:rsid w:val="009023D6"/>
    <w:rsid w:val="00904B86"/>
    <w:rsid w:val="00907031"/>
    <w:rsid w:val="00911F67"/>
    <w:rsid w:val="00914D60"/>
    <w:rsid w:val="00915884"/>
    <w:rsid w:val="0091588C"/>
    <w:rsid w:val="00916595"/>
    <w:rsid w:val="009220D8"/>
    <w:rsid w:val="00922A67"/>
    <w:rsid w:val="00924B76"/>
    <w:rsid w:val="00926FA1"/>
    <w:rsid w:val="009302C1"/>
    <w:rsid w:val="00932199"/>
    <w:rsid w:val="00932D29"/>
    <w:rsid w:val="00935A36"/>
    <w:rsid w:val="00936642"/>
    <w:rsid w:val="00937A8B"/>
    <w:rsid w:val="00941336"/>
    <w:rsid w:val="009425F6"/>
    <w:rsid w:val="00942FFC"/>
    <w:rsid w:val="009512FD"/>
    <w:rsid w:val="00952F6A"/>
    <w:rsid w:val="00954900"/>
    <w:rsid w:val="00961672"/>
    <w:rsid w:val="0096239D"/>
    <w:rsid w:val="00962727"/>
    <w:rsid w:val="009633A1"/>
    <w:rsid w:val="009646C9"/>
    <w:rsid w:val="0096689C"/>
    <w:rsid w:val="009705E6"/>
    <w:rsid w:val="00974367"/>
    <w:rsid w:val="00982A29"/>
    <w:rsid w:val="00985B4F"/>
    <w:rsid w:val="00986556"/>
    <w:rsid w:val="009865A3"/>
    <w:rsid w:val="00990CC4"/>
    <w:rsid w:val="009915EB"/>
    <w:rsid w:val="00992709"/>
    <w:rsid w:val="00993972"/>
    <w:rsid w:val="009A0507"/>
    <w:rsid w:val="009A176D"/>
    <w:rsid w:val="009A2E4E"/>
    <w:rsid w:val="009A4031"/>
    <w:rsid w:val="009A6217"/>
    <w:rsid w:val="009A6983"/>
    <w:rsid w:val="009A6B0D"/>
    <w:rsid w:val="009A7D55"/>
    <w:rsid w:val="009B4B0A"/>
    <w:rsid w:val="009B4DF4"/>
    <w:rsid w:val="009B590A"/>
    <w:rsid w:val="009B7F7B"/>
    <w:rsid w:val="009C1AB6"/>
    <w:rsid w:val="009C4A3B"/>
    <w:rsid w:val="009C4C80"/>
    <w:rsid w:val="009C4FCC"/>
    <w:rsid w:val="009C519D"/>
    <w:rsid w:val="009C54BE"/>
    <w:rsid w:val="009C7E06"/>
    <w:rsid w:val="009D1198"/>
    <w:rsid w:val="009D1212"/>
    <w:rsid w:val="009D131B"/>
    <w:rsid w:val="009D47A7"/>
    <w:rsid w:val="009D5D74"/>
    <w:rsid w:val="009D65EF"/>
    <w:rsid w:val="009E00B6"/>
    <w:rsid w:val="009E0C3E"/>
    <w:rsid w:val="009E0C55"/>
    <w:rsid w:val="009E4970"/>
    <w:rsid w:val="009E618C"/>
    <w:rsid w:val="009E6B7B"/>
    <w:rsid w:val="009F0CAD"/>
    <w:rsid w:val="009F2093"/>
    <w:rsid w:val="009F38F0"/>
    <w:rsid w:val="009F3FD8"/>
    <w:rsid w:val="009F4738"/>
    <w:rsid w:val="009F48F8"/>
    <w:rsid w:val="009F509E"/>
    <w:rsid w:val="009F55D0"/>
    <w:rsid w:val="00A02651"/>
    <w:rsid w:val="00A047F8"/>
    <w:rsid w:val="00A04AC2"/>
    <w:rsid w:val="00A05142"/>
    <w:rsid w:val="00A05A7E"/>
    <w:rsid w:val="00A06A62"/>
    <w:rsid w:val="00A071FE"/>
    <w:rsid w:val="00A10453"/>
    <w:rsid w:val="00A1138D"/>
    <w:rsid w:val="00A11AE4"/>
    <w:rsid w:val="00A1235B"/>
    <w:rsid w:val="00A13EAD"/>
    <w:rsid w:val="00A13FDF"/>
    <w:rsid w:val="00A15183"/>
    <w:rsid w:val="00A15543"/>
    <w:rsid w:val="00A17EB1"/>
    <w:rsid w:val="00A218EF"/>
    <w:rsid w:val="00A25747"/>
    <w:rsid w:val="00A27981"/>
    <w:rsid w:val="00A305D6"/>
    <w:rsid w:val="00A306BE"/>
    <w:rsid w:val="00A32EF6"/>
    <w:rsid w:val="00A34FA5"/>
    <w:rsid w:val="00A35198"/>
    <w:rsid w:val="00A362C7"/>
    <w:rsid w:val="00A36AD4"/>
    <w:rsid w:val="00A407B7"/>
    <w:rsid w:val="00A44376"/>
    <w:rsid w:val="00A45228"/>
    <w:rsid w:val="00A45F3B"/>
    <w:rsid w:val="00A53A3A"/>
    <w:rsid w:val="00A5414E"/>
    <w:rsid w:val="00A61B9E"/>
    <w:rsid w:val="00A62A57"/>
    <w:rsid w:val="00A64662"/>
    <w:rsid w:val="00A67A32"/>
    <w:rsid w:val="00A734D2"/>
    <w:rsid w:val="00A748B7"/>
    <w:rsid w:val="00A752AE"/>
    <w:rsid w:val="00A81953"/>
    <w:rsid w:val="00A8305C"/>
    <w:rsid w:val="00A83555"/>
    <w:rsid w:val="00A8449B"/>
    <w:rsid w:val="00A85332"/>
    <w:rsid w:val="00A86532"/>
    <w:rsid w:val="00A90DF5"/>
    <w:rsid w:val="00A91CFD"/>
    <w:rsid w:val="00A920F8"/>
    <w:rsid w:val="00A93AC5"/>
    <w:rsid w:val="00A94661"/>
    <w:rsid w:val="00A953C8"/>
    <w:rsid w:val="00A96304"/>
    <w:rsid w:val="00A96B75"/>
    <w:rsid w:val="00A96EDB"/>
    <w:rsid w:val="00A976D9"/>
    <w:rsid w:val="00AA042C"/>
    <w:rsid w:val="00AA1EE0"/>
    <w:rsid w:val="00AA2AB6"/>
    <w:rsid w:val="00AA3537"/>
    <w:rsid w:val="00AA3D13"/>
    <w:rsid w:val="00AA3DF3"/>
    <w:rsid w:val="00AA444D"/>
    <w:rsid w:val="00AA4F68"/>
    <w:rsid w:val="00AA7305"/>
    <w:rsid w:val="00AA7404"/>
    <w:rsid w:val="00AB40B5"/>
    <w:rsid w:val="00AB53F4"/>
    <w:rsid w:val="00AB6D96"/>
    <w:rsid w:val="00AC1598"/>
    <w:rsid w:val="00AC2468"/>
    <w:rsid w:val="00AC40B0"/>
    <w:rsid w:val="00AC4AD2"/>
    <w:rsid w:val="00AC5062"/>
    <w:rsid w:val="00AC50AD"/>
    <w:rsid w:val="00AC6235"/>
    <w:rsid w:val="00AC6B0F"/>
    <w:rsid w:val="00AC7F80"/>
    <w:rsid w:val="00AD1741"/>
    <w:rsid w:val="00AD1B72"/>
    <w:rsid w:val="00AD2E26"/>
    <w:rsid w:val="00AD32C1"/>
    <w:rsid w:val="00AD4AC6"/>
    <w:rsid w:val="00AD4E93"/>
    <w:rsid w:val="00AD7264"/>
    <w:rsid w:val="00AD76B1"/>
    <w:rsid w:val="00AE1CA1"/>
    <w:rsid w:val="00AE27E7"/>
    <w:rsid w:val="00AE38BF"/>
    <w:rsid w:val="00AE7FF9"/>
    <w:rsid w:val="00AF0006"/>
    <w:rsid w:val="00AF1AF8"/>
    <w:rsid w:val="00AF7A3D"/>
    <w:rsid w:val="00B003E1"/>
    <w:rsid w:val="00B00BA2"/>
    <w:rsid w:val="00B02189"/>
    <w:rsid w:val="00B10A5F"/>
    <w:rsid w:val="00B10CEF"/>
    <w:rsid w:val="00B111D9"/>
    <w:rsid w:val="00B12876"/>
    <w:rsid w:val="00B130AC"/>
    <w:rsid w:val="00B142F8"/>
    <w:rsid w:val="00B22DF0"/>
    <w:rsid w:val="00B24D70"/>
    <w:rsid w:val="00B2526A"/>
    <w:rsid w:val="00B252B0"/>
    <w:rsid w:val="00B26143"/>
    <w:rsid w:val="00B3033A"/>
    <w:rsid w:val="00B30C8A"/>
    <w:rsid w:val="00B316EE"/>
    <w:rsid w:val="00B35F4A"/>
    <w:rsid w:val="00B431F4"/>
    <w:rsid w:val="00B46726"/>
    <w:rsid w:val="00B50B4B"/>
    <w:rsid w:val="00B553E2"/>
    <w:rsid w:val="00B555AC"/>
    <w:rsid w:val="00B56E5F"/>
    <w:rsid w:val="00B6367D"/>
    <w:rsid w:val="00B644FA"/>
    <w:rsid w:val="00B65FCB"/>
    <w:rsid w:val="00B66979"/>
    <w:rsid w:val="00B70295"/>
    <w:rsid w:val="00B7394E"/>
    <w:rsid w:val="00B739B6"/>
    <w:rsid w:val="00B7492F"/>
    <w:rsid w:val="00B75D92"/>
    <w:rsid w:val="00B7748B"/>
    <w:rsid w:val="00B77766"/>
    <w:rsid w:val="00B80C55"/>
    <w:rsid w:val="00B847D3"/>
    <w:rsid w:val="00B901B9"/>
    <w:rsid w:val="00B935C9"/>
    <w:rsid w:val="00B94BCE"/>
    <w:rsid w:val="00BA0A87"/>
    <w:rsid w:val="00BA0E81"/>
    <w:rsid w:val="00BA10D2"/>
    <w:rsid w:val="00BA17C0"/>
    <w:rsid w:val="00BA1CEF"/>
    <w:rsid w:val="00BA43BF"/>
    <w:rsid w:val="00BA4FD7"/>
    <w:rsid w:val="00BA63DD"/>
    <w:rsid w:val="00BB315D"/>
    <w:rsid w:val="00BB52BB"/>
    <w:rsid w:val="00BB5B13"/>
    <w:rsid w:val="00BC0653"/>
    <w:rsid w:val="00BC30B7"/>
    <w:rsid w:val="00BC45F7"/>
    <w:rsid w:val="00BC5FAF"/>
    <w:rsid w:val="00BC797E"/>
    <w:rsid w:val="00BD202E"/>
    <w:rsid w:val="00BD703D"/>
    <w:rsid w:val="00BD7EDA"/>
    <w:rsid w:val="00BE0A44"/>
    <w:rsid w:val="00BE1DF1"/>
    <w:rsid w:val="00BE2E3A"/>
    <w:rsid w:val="00BE36AD"/>
    <w:rsid w:val="00BE43DC"/>
    <w:rsid w:val="00BE49D4"/>
    <w:rsid w:val="00BE6A7A"/>
    <w:rsid w:val="00BF3AC6"/>
    <w:rsid w:val="00C001C3"/>
    <w:rsid w:val="00C01BFF"/>
    <w:rsid w:val="00C02068"/>
    <w:rsid w:val="00C0296B"/>
    <w:rsid w:val="00C03D96"/>
    <w:rsid w:val="00C058E2"/>
    <w:rsid w:val="00C059E7"/>
    <w:rsid w:val="00C071D1"/>
    <w:rsid w:val="00C1325D"/>
    <w:rsid w:val="00C13C82"/>
    <w:rsid w:val="00C15B91"/>
    <w:rsid w:val="00C16BE5"/>
    <w:rsid w:val="00C178C5"/>
    <w:rsid w:val="00C21DBB"/>
    <w:rsid w:val="00C2539A"/>
    <w:rsid w:val="00C25B57"/>
    <w:rsid w:val="00C34AFF"/>
    <w:rsid w:val="00C3603D"/>
    <w:rsid w:val="00C42CE6"/>
    <w:rsid w:val="00C439AC"/>
    <w:rsid w:val="00C454C4"/>
    <w:rsid w:val="00C46795"/>
    <w:rsid w:val="00C46A1A"/>
    <w:rsid w:val="00C46A64"/>
    <w:rsid w:val="00C53059"/>
    <w:rsid w:val="00C53073"/>
    <w:rsid w:val="00C55010"/>
    <w:rsid w:val="00C559B2"/>
    <w:rsid w:val="00C6034D"/>
    <w:rsid w:val="00C63707"/>
    <w:rsid w:val="00C63B3E"/>
    <w:rsid w:val="00C72905"/>
    <w:rsid w:val="00C75607"/>
    <w:rsid w:val="00C75EA7"/>
    <w:rsid w:val="00C76606"/>
    <w:rsid w:val="00C77213"/>
    <w:rsid w:val="00C77E84"/>
    <w:rsid w:val="00C80CB3"/>
    <w:rsid w:val="00C841AE"/>
    <w:rsid w:val="00C84545"/>
    <w:rsid w:val="00C845A0"/>
    <w:rsid w:val="00C854A5"/>
    <w:rsid w:val="00C85D3B"/>
    <w:rsid w:val="00C86C77"/>
    <w:rsid w:val="00C87BEF"/>
    <w:rsid w:val="00C912A5"/>
    <w:rsid w:val="00C91B7D"/>
    <w:rsid w:val="00C9411A"/>
    <w:rsid w:val="00C967F2"/>
    <w:rsid w:val="00C973ED"/>
    <w:rsid w:val="00C9791A"/>
    <w:rsid w:val="00C97FF8"/>
    <w:rsid w:val="00CA1681"/>
    <w:rsid w:val="00CA2EA8"/>
    <w:rsid w:val="00CA383E"/>
    <w:rsid w:val="00CA54A4"/>
    <w:rsid w:val="00CA6348"/>
    <w:rsid w:val="00CA65B4"/>
    <w:rsid w:val="00CA77E0"/>
    <w:rsid w:val="00CB06FA"/>
    <w:rsid w:val="00CB1865"/>
    <w:rsid w:val="00CB1964"/>
    <w:rsid w:val="00CB1997"/>
    <w:rsid w:val="00CB1BD6"/>
    <w:rsid w:val="00CB2F5B"/>
    <w:rsid w:val="00CB654C"/>
    <w:rsid w:val="00CC0FB0"/>
    <w:rsid w:val="00CC1D48"/>
    <w:rsid w:val="00CC1E68"/>
    <w:rsid w:val="00CC2B02"/>
    <w:rsid w:val="00CC34AD"/>
    <w:rsid w:val="00CC6796"/>
    <w:rsid w:val="00CD052E"/>
    <w:rsid w:val="00CD1739"/>
    <w:rsid w:val="00CD257C"/>
    <w:rsid w:val="00CD3EAA"/>
    <w:rsid w:val="00CD4F37"/>
    <w:rsid w:val="00CD7321"/>
    <w:rsid w:val="00CE13CE"/>
    <w:rsid w:val="00CE1740"/>
    <w:rsid w:val="00CE26DC"/>
    <w:rsid w:val="00CE5D2C"/>
    <w:rsid w:val="00CE7474"/>
    <w:rsid w:val="00CF1EE6"/>
    <w:rsid w:val="00D014EB"/>
    <w:rsid w:val="00D0274E"/>
    <w:rsid w:val="00D02D36"/>
    <w:rsid w:val="00D04539"/>
    <w:rsid w:val="00D05582"/>
    <w:rsid w:val="00D07177"/>
    <w:rsid w:val="00D109B7"/>
    <w:rsid w:val="00D12BE4"/>
    <w:rsid w:val="00D16F99"/>
    <w:rsid w:val="00D2550F"/>
    <w:rsid w:val="00D318C6"/>
    <w:rsid w:val="00D31F28"/>
    <w:rsid w:val="00D33D1D"/>
    <w:rsid w:val="00D340D7"/>
    <w:rsid w:val="00D34F47"/>
    <w:rsid w:val="00D36486"/>
    <w:rsid w:val="00D36923"/>
    <w:rsid w:val="00D37A6F"/>
    <w:rsid w:val="00D44342"/>
    <w:rsid w:val="00D52354"/>
    <w:rsid w:val="00D56C3B"/>
    <w:rsid w:val="00D57249"/>
    <w:rsid w:val="00D61C93"/>
    <w:rsid w:val="00D62A51"/>
    <w:rsid w:val="00D63D00"/>
    <w:rsid w:val="00D67D03"/>
    <w:rsid w:val="00D715BE"/>
    <w:rsid w:val="00D71BE2"/>
    <w:rsid w:val="00D72479"/>
    <w:rsid w:val="00D725B0"/>
    <w:rsid w:val="00D7482D"/>
    <w:rsid w:val="00D76007"/>
    <w:rsid w:val="00D77525"/>
    <w:rsid w:val="00D81628"/>
    <w:rsid w:val="00D81D85"/>
    <w:rsid w:val="00D81F82"/>
    <w:rsid w:val="00D82D4E"/>
    <w:rsid w:val="00D835AB"/>
    <w:rsid w:val="00D83903"/>
    <w:rsid w:val="00D859AF"/>
    <w:rsid w:val="00D85D07"/>
    <w:rsid w:val="00D86FD7"/>
    <w:rsid w:val="00D9001B"/>
    <w:rsid w:val="00D904A3"/>
    <w:rsid w:val="00D9420E"/>
    <w:rsid w:val="00DA1100"/>
    <w:rsid w:val="00DA4482"/>
    <w:rsid w:val="00DA52CB"/>
    <w:rsid w:val="00DA5CE7"/>
    <w:rsid w:val="00DB3C86"/>
    <w:rsid w:val="00DB41B1"/>
    <w:rsid w:val="00DB6A16"/>
    <w:rsid w:val="00DC1097"/>
    <w:rsid w:val="00DC2649"/>
    <w:rsid w:val="00DC3C8D"/>
    <w:rsid w:val="00DC7343"/>
    <w:rsid w:val="00DD01DA"/>
    <w:rsid w:val="00DD0D71"/>
    <w:rsid w:val="00DD360F"/>
    <w:rsid w:val="00DD5B12"/>
    <w:rsid w:val="00DD6004"/>
    <w:rsid w:val="00DD6EA9"/>
    <w:rsid w:val="00DE13F8"/>
    <w:rsid w:val="00DE50FC"/>
    <w:rsid w:val="00DE6CA7"/>
    <w:rsid w:val="00DE6FD3"/>
    <w:rsid w:val="00DE79BB"/>
    <w:rsid w:val="00DF1883"/>
    <w:rsid w:val="00DF19A0"/>
    <w:rsid w:val="00DF2C7F"/>
    <w:rsid w:val="00DF45F1"/>
    <w:rsid w:val="00DF7D3D"/>
    <w:rsid w:val="00E01DCE"/>
    <w:rsid w:val="00E029AD"/>
    <w:rsid w:val="00E044A2"/>
    <w:rsid w:val="00E05506"/>
    <w:rsid w:val="00E06AED"/>
    <w:rsid w:val="00E10D41"/>
    <w:rsid w:val="00E1180C"/>
    <w:rsid w:val="00E12AE9"/>
    <w:rsid w:val="00E13237"/>
    <w:rsid w:val="00E13F2B"/>
    <w:rsid w:val="00E14E4B"/>
    <w:rsid w:val="00E155A2"/>
    <w:rsid w:val="00E16679"/>
    <w:rsid w:val="00E16B77"/>
    <w:rsid w:val="00E228FC"/>
    <w:rsid w:val="00E2314A"/>
    <w:rsid w:val="00E24314"/>
    <w:rsid w:val="00E2492C"/>
    <w:rsid w:val="00E27292"/>
    <w:rsid w:val="00E30174"/>
    <w:rsid w:val="00E31ABE"/>
    <w:rsid w:val="00E31C98"/>
    <w:rsid w:val="00E35EB5"/>
    <w:rsid w:val="00E36B8C"/>
    <w:rsid w:val="00E36D1D"/>
    <w:rsid w:val="00E3717C"/>
    <w:rsid w:val="00E43ED7"/>
    <w:rsid w:val="00E464D1"/>
    <w:rsid w:val="00E46886"/>
    <w:rsid w:val="00E47A33"/>
    <w:rsid w:val="00E47B02"/>
    <w:rsid w:val="00E504DA"/>
    <w:rsid w:val="00E5246E"/>
    <w:rsid w:val="00E5315C"/>
    <w:rsid w:val="00E6197A"/>
    <w:rsid w:val="00E6415B"/>
    <w:rsid w:val="00E658F9"/>
    <w:rsid w:val="00E66B40"/>
    <w:rsid w:val="00E6762E"/>
    <w:rsid w:val="00E717EA"/>
    <w:rsid w:val="00E75F01"/>
    <w:rsid w:val="00E763D8"/>
    <w:rsid w:val="00E77A87"/>
    <w:rsid w:val="00E8087F"/>
    <w:rsid w:val="00E83EB6"/>
    <w:rsid w:val="00E8452F"/>
    <w:rsid w:val="00E9122B"/>
    <w:rsid w:val="00E9315D"/>
    <w:rsid w:val="00E93188"/>
    <w:rsid w:val="00E9463F"/>
    <w:rsid w:val="00E95701"/>
    <w:rsid w:val="00EA0F94"/>
    <w:rsid w:val="00EA1F01"/>
    <w:rsid w:val="00EA24B9"/>
    <w:rsid w:val="00EA3DD2"/>
    <w:rsid w:val="00EA3EDD"/>
    <w:rsid w:val="00EA4193"/>
    <w:rsid w:val="00EA46F5"/>
    <w:rsid w:val="00EA5C14"/>
    <w:rsid w:val="00EA6B2D"/>
    <w:rsid w:val="00EB3E93"/>
    <w:rsid w:val="00EB4BE7"/>
    <w:rsid w:val="00EB558F"/>
    <w:rsid w:val="00EB7551"/>
    <w:rsid w:val="00EB78E8"/>
    <w:rsid w:val="00EB7DD1"/>
    <w:rsid w:val="00EC00DE"/>
    <w:rsid w:val="00EC461D"/>
    <w:rsid w:val="00EC5538"/>
    <w:rsid w:val="00EC6888"/>
    <w:rsid w:val="00EC6CAF"/>
    <w:rsid w:val="00EC7715"/>
    <w:rsid w:val="00EC7E03"/>
    <w:rsid w:val="00ED2B09"/>
    <w:rsid w:val="00ED4821"/>
    <w:rsid w:val="00ED5BFC"/>
    <w:rsid w:val="00ED7A35"/>
    <w:rsid w:val="00EE1601"/>
    <w:rsid w:val="00EE1AB5"/>
    <w:rsid w:val="00EE5D77"/>
    <w:rsid w:val="00EE68A9"/>
    <w:rsid w:val="00EE7951"/>
    <w:rsid w:val="00EF05FB"/>
    <w:rsid w:val="00EF0A1E"/>
    <w:rsid w:val="00EF3F34"/>
    <w:rsid w:val="00EF6FBC"/>
    <w:rsid w:val="00EF785A"/>
    <w:rsid w:val="00EF7A1C"/>
    <w:rsid w:val="00F0059D"/>
    <w:rsid w:val="00F01AF3"/>
    <w:rsid w:val="00F04772"/>
    <w:rsid w:val="00F0560C"/>
    <w:rsid w:val="00F11020"/>
    <w:rsid w:val="00F13E79"/>
    <w:rsid w:val="00F14079"/>
    <w:rsid w:val="00F141D1"/>
    <w:rsid w:val="00F16086"/>
    <w:rsid w:val="00F17930"/>
    <w:rsid w:val="00F20236"/>
    <w:rsid w:val="00F24DA7"/>
    <w:rsid w:val="00F265A0"/>
    <w:rsid w:val="00F27F7E"/>
    <w:rsid w:val="00F31525"/>
    <w:rsid w:val="00F31A23"/>
    <w:rsid w:val="00F332F6"/>
    <w:rsid w:val="00F34415"/>
    <w:rsid w:val="00F352B4"/>
    <w:rsid w:val="00F35F00"/>
    <w:rsid w:val="00F40570"/>
    <w:rsid w:val="00F44691"/>
    <w:rsid w:val="00F455BF"/>
    <w:rsid w:val="00F45AB8"/>
    <w:rsid w:val="00F47F59"/>
    <w:rsid w:val="00F5088A"/>
    <w:rsid w:val="00F52C25"/>
    <w:rsid w:val="00F52E85"/>
    <w:rsid w:val="00F54435"/>
    <w:rsid w:val="00F55A7D"/>
    <w:rsid w:val="00F576DC"/>
    <w:rsid w:val="00F63C2C"/>
    <w:rsid w:val="00F64EF3"/>
    <w:rsid w:val="00F6639C"/>
    <w:rsid w:val="00F67BA1"/>
    <w:rsid w:val="00F67BC8"/>
    <w:rsid w:val="00F7209B"/>
    <w:rsid w:val="00F73E9C"/>
    <w:rsid w:val="00F74156"/>
    <w:rsid w:val="00F741BD"/>
    <w:rsid w:val="00F74B40"/>
    <w:rsid w:val="00F76FD6"/>
    <w:rsid w:val="00F77CB0"/>
    <w:rsid w:val="00F8159B"/>
    <w:rsid w:val="00F84144"/>
    <w:rsid w:val="00F85930"/>
    <w:rsid w:val="00F86291"/>
    <w:rsid w:val="00F90480"/>
    <w:rsid w:val="00F9701B"/>
    <w:rsid w:val="00F97808"/>
    <w:rsid w:val="00FA0D14"/>
    <w:rsid w:val="00FA14FC"/>
    <w:rsid w:val="00FA77B4"/>
    <w:rsid w:val="00FA7E5E"/>
    <w:rsid w:val="00FB1455"/>
    <w:rsid w:val="00FB5B3D"/>
    <w:rsid w:val="00FB718C"/>
    <w:rsid w:val="00FC2F4B"/>
    <w:rsid w:val="00FC3F0E"/>
    <w:rsid w:val="00FC4454"/>
    <w:rsid w:val="00FC670E"/>
    <w:rsid w:val="00FD02B3"/>
    <w:rsid w:val="00FD19DD"/>
    <w:rsid w:val="00FE4B3F"/>
    <w:rsid w:val="00FE4BAE"/>
    <w:rsid w:val="00FE4E53"/>
    <w:rsid w:val="00FE5605"/>
    <w:rsid w:val="00FE747C"/>
    <w:rsid w:val="00FF13EE"/>
    <w:rsid w:val="00FF1F6D"/>
    <w:rsid w:val="00FF21AA"/>
    <w:rsid w:val="00FF5C14"/>
    <w:rsid w:val="00FF613C"/>
    <w:rsid w:val="00FF7D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E24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241B3"/>
    <w:pPr>
      <w:keepNext/>
      <w:keepLines/>
      <w:numPr>
        <w:numId w:val="1"/>
      </w:numPr>
      <w:spacing w:before="240"/>
      <w:outlineLvl w:val="0"/>
    </w:pPr>
    <w:rPr>
      <w:rFonts w:ascii="Arial" w:eastAsiaTheme="majorEastAsia" w:hAnsi="Arial" w:cstheme="majorBidi"/>
      <w:b/>
      <w:color w:val="000000" w:themeColor="text1"/>
      <w:sz w:val="20"/>
      <w:szCs w:val="32"/>
    </w:rPr>
  </w:style>
  <w:style w:type="paragraph" w:styleId="Titre2">
    <w:name w:val="heading 2"/>
    <w:basedOn w:val="Normal"/>
    <w:next w:val="Normal"/>
    <w:link w:val="Titre2Car"/>
    <w:uiPriority w:val="9"/>
    <w:unhideWhenUsed/>
    <w:qFormat/>
    <w:rsid w:val="00ED2B09"/>
    <w:pPr>
      <w:keepNext/>
      <w:keepLines/>
      <w:numPr>
        <w:ilvl w:val="1"/>
        <w:numId w:val="1"/>
      </w:numPr>
      <w:spacing w:before="40"/>
      <w:outlineLvl w:val="1"/>
    </w:pPr>
    <w:rPr>
      <w:rFonts w:ascii="Arial" w:eastAsiaTheme="majorEastAsia" w:hAnsi="Arial" w:cstheme="majorBidi"/>
      <w:b/>
      <w:color w:val="000000" w:themeColor="text1"/>
      <w:sz w:val="20"/>
      <w:szCs w:val="26"/>
    </w:rPr>
  </w:style>
  <w:style w:type="paragraph" w:styleId="Titre3">
    <w:name w:val="heading 3"/>
    <w:basedOn w:val="Normal"/>
    <w:next w:val="Normal"/>
    <w:link w:val="Titre3Car"/>
    <w:uiPriority w:val="9"/>
    <w:unhideWhenUsed/>
    <w:qFormat/>
    <w:rsid w:val="007A2B2E"/>
    <w:pPr>
      <w:keepNext/>
      <w:keepLines/>
      <w:numPr>
        <w:ilvl w:val="2"/>
        <w:numId w:val="1"/>
      </w:numPr>
      <w:spacing w:before="40"/>
      <w:outlineLvl w:val="2"/>
    </w:pPr>
    <w:rPr>
      <w:rFonts w:ascii="Arial" w:eastAsiaTheme="majorEastAsia" w:hAnsi="Arial" w:cstheme="majorBidi"/>
      <w:b/>
      <w:sz w:val="20"/>
    </w:rPr>
  </w:style>
  <w:style w:type="paragraph" w:styleId="Titre4">
    <w:name w:val="heading 4"/>
    <w:basedOn w:val="Normal"/>
    <w:next w:val="Normal"/>
    <w:link w:val="Titre4Car"/>
    <w:uiPriority w:val="9"/>
    <w:unhideWhenUsed/>
    <w:qFormat/>
    <w:rsid w:val="007A2B2E"/>
    <w:pPr>
      <w:keepNext/>
      <w:keepLines/>
      <w:numPr>
        <w:ilvl w:val="3"/>
        <w:numId w:val="1"/>
      </w:numPr>
      <w:spacing w:before="40"/>
      <w:outlineLvl w:val="3"/>
    </w:pPr>
    <w:rPr>
      <w:rFonts w:ascii="Arial" w:eastAsiaTheme="majorEastAsia" w:hAnsi="Arial" w:cstheme="majorBidi"/>
      <w:iCs/>
      <w:sz w:val="20"/>
      <w:u w:val="single"/>
    </w:rPr>
  </w:style>
  <w:style w:type="paragraph" w:styleId="Titre5">
    <w:name w:val="heading 5"/>
    <w:basedOn w:val="Normal"/>
    <w:next w:val="Normal"/>
    <w:link w:val="Titre5Car"/>
    <w:uiPriority w:val="9"/>
    <w:unhideWhenUsed/>
    <w:qFormat/>
    <w:rsid w:val="004241B3"/>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4241B3"/>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4241B3"/>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4241B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241B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241B3"/>
    <w:rPr>
      <w:rFonts w:ascii="Arial" w:eastAsiaTheme="majorEastAsia" w:hAnsi="Arial" w:cstheme="majorBidi"/>
      <w:b/>
      <w:color w:val="000000" w:themeColor="text1"/>
      <w:sz w:val="20"/>
      <w:szCs w:val="32"/>
    </w:rPr>
  </w:style>
  <w:style w:type="character" w:customStyle="1" w:styleId="Titre2Car">
    <w:name w:val="Titre 2 Car"/>
    <w:basedOn w:val="Policepardfaut"/>
    <w:link w:val="Titre2"/>
    <w:uiPriority w:val="9"/>
    <w:rsid w:val="00ED2B09"/>
    <w:rPr>
      <w:rFonts w:ascii="Arial" w:eastAsiaTheme="majorEastAsia" w:hAnsi="Arial" w:cstheme="majorBidi"/>
      <w:b/>
      <w:color w:val="000000" w:themeColor="text1"/>
      <w:sz w:val="20"/>
      <w:szCs w:val="26"/>
    </w:rPr>
  </w:style>
  <w:style w:type="character" w:customStyle="1" w:styleId="Titre3Car">
    <w:name w:val="Titre 3 Car"/>
    <w:basedOn w:val="Policepardfaut"/>
    <w:link w:val="Titre3"/>
    <w:uiPriority w:val="9"/>
    <w:rsid w:val="007A2B2E"/>
    <w:rPr>
      <w:rFonts w:ascii="Arial" w:eastAsiaTheme="majorEastAsia" w:hAnsi="Arial" w:cstheme="majorBidi"/>
      <w:b/>
      <w:sz w:val="20"/>
    </w:rPr>
  </w:style>
  <w:style w:type="character" w:customStyle="1" w:styleId="Titre4Car">
    <w:name w:val="Titre 4 Car"/>
    <w:basedOn w:val="Policepardfaut"/>
    <w:link w:val="Titre4"/>
    <w:uiPriority w:val="9"/>
    <w:rsid w:val="007A2B2E"/>
    <w:rPr>
      <w:rFonts w:ascii="Arial" w:eastAsiaTheme="majorEastAsia" w:hAnsi="Arial" w:cstheme="majorBidi"/>
      <w:iCs/>
      <w:sz w:val="20"/>
      <w:u w:val="single"/>
    </w:rPr>
  </w:style>
  <w:style w:type="character" w:customStyle="1" w:styleId="Titre5Car">
    <w:name w:val="Titre 5 Car"/>
    <w:basedOn w:val="Policepardfaut"/>
    <w:link w:val="Titre5"/>
    <w:uiPriority w:val="9"/>
    <w:rsid w:val="004241B3"/>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4241B3"/>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4241B3"/>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4241B3"/>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241B3"/>
    <w:rPr>
      <w:rFonts w:asciiTheme="majorHAnsi" w:eastAsiaTheme="majorEastAsia" w:hAnsiTheme="majorHAnsi" w:cstheme="majorBidi"/>
      <w:i/>
      <w:iCs/>
      <w:color w:val="272727" w:themeColor="text1" w:themeTint="D8"/>
      <w:sz w:val="21"/>
      <w:szCs w:val="21"/>
    </w:rPr>
  </w:style>
  <w:style w:type="paragraph" w:styleId="En-tte">
    <w:name w:val="header"/>
    <w:basedOn w:val="Normal"/>
    <w:link w:val="En-tteCar"/>
    <w:uiPriority w:val="99"/>
    <w:unhideWhenUsed/>
    <w:rsid w:val="00EF6FBC"/>
    <w:pPr>
      <w:tabs>
        <w:tab w:val="center" w:pos="4536"/>
        <w:tab w:val="right" w:pos="9072"/>
      </w:tabs>
    </w:pPr>
  </w:style>
  <w:style w:type="character" w:customStyle="1" w:styleId="En-tteCar">
    <w:name w:val="En-tête Car"/>
    <w:basedOn w:val="Policepardfaut"/>
    <w:link w:val="En-tte"/>
    <w:uiPriority w:val="99"/>
    <w:rsid w:val="00EF6FBC"/>
  </w:style>
  <w:style w:type="paragraph" w:styleId="Pieddepage">
    <w:name w:val="footer"/>
    <w:basedOn w:val="Normal"/>
    <w:link w:val="PieddepageCar"/>
    <w:uiPriority w:val="99"/>
    <w:unhideWhenUsed/>
    <w:rsid w:val="00EF6FBC"/>
    <w:pPr>
      <w:tabs>
        <w:tab w:val="center" w:pos="4536"/>
        <w:tab w:val="right" w:pos="9072"/>
      </w:tabs>
    </w:pPr>
  </w:style>
  <w:style w:type="character" w:customStyle="1" w:styleId="PieddepageCar">
    <w:name w:val="Pied de page Car"/>
    <w:basedOn w:val="Policepardfaut"/>
    <w:link w:val="Pieddepage"/>
    <w:uiPriority w:val="99"/>
    <w:rsid w:val="00EF6FBC"/>
  </w:style>
  <w:style w:type="paragraph" w:styleId="En-ttedetabledesmatires">
    <w:name w:val="TOC Heading"/>
    <w:basedOn w:val="Titre1"/>
    <w:next w:val="Normal"/>
    <w:uiPriority w:val="39"/>
    <w:unhideWhenUsed/>
    <w:qFormat/>
    <w:rsid w:val="00A27981"/>
    <w:pPr>
      <w:spacing w:before="480" w:line="276" w:lineRule="auto"/>
      <w:outlineLvl w:val="9"/>
    </w:pPr>
    <w:rPr>
      <w:b w:val="0"/>
      <w:bCs/>
      <w:szCs w:val="28"/>
      <w:lang w:eastAsia="de-DE"/>
    </w:rPr>
  </w:style>
  <w:style w:type="table" w:styleId="Grilledutableau">
    <w:name w:val="Table Grid"/>
    <w:basedOn w:val="TableauNormal"/>
    <w:rsid w:val="00A27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124D57"/>
    <w:pPr>
      <w:tabs>
        <w:tab w:val="left" w:pos="440"/>
        <w:tab w:val="right" w:leader="dot" w:pos="9056"/>
      </w:tabs>
      <w:spacing w:after="100" w:line="360" w:lineRule="auto"/>
    </w:pPr>
    <w:rPr>
      <w:rFonts w:ascii="Arial" w:hAnsi="Arial" w:cs="Arial"/>
      <w:b/>
      <w:noProof/>
      <w:sz w:val="20"/>
      <w:szCs w:val="20"/>
      <w:lang w:val="en-US"/>
    </w:rPr>
  </w:style>
  <w:style w:type="character" w:styleId="Lienhypertexte">
    <w:name w:val="Hyperlink"/>
    <w:basedOn w:val="Policepardfaut"/>
    <w:uiPriority w:val="99"/>
    <w:unhideWhenUsed/>
    <w:rsid w:val="00803845"/>
    <w:rPr>
      <w:color w:val="0563C1" w:themeColor="hyperlink"/>
      <w:u w:val="single"/>
    </w:rPr>
  </w:style>
  <w:style w:type="paragraph" w:styleId="TM2">
    <w:name w:val="toc 2"/>
    <w:basedOn w:val="Normal"/>
    <w:next w:val="Normal"/>
    <w:autoRedefine/>
    <w:uiPriority w:val="39"/>
    <w:unhideWhenUsed/>
    <w:rsid w:val="00EE5D77"/>
    <w:pPr>
      <w:spacing w:after="100"/>
      <w:ind w:left="240"/>
    </w:pPr>
  </w:style>
  <w:style w:type="paragraph" w:styleId="Paragraphedeliste">
    <w:name w:val="List Paragraph"/>
    <w:basedOn w:val="Normal"/>
    <w:uiPriority w:val="34"/>
    <w:qFormat/>
    <w:rsid w:val="00374EAD"/>
    <w:pPr>
      <w:ind w:left="720"/>
      <w:contextualSpacing/>
    </w:pPr>
  </w:style>
  <w:style w:type="paragraph" w:styleId="Lgende">
    <w:name w:val="caption"/>
    <w:basedOn w:val="Normal"/>
    <w:next w:val="Normal"/>
    <w:uiPriority w:val="35"/>
    <w:unhideWhenUsed/>
    <w:qFormat/>
    <w:rsid w:val="001C60BF"/>
    <w:pPr>
      <w:spacing w:after="200"/>
    </w:pPr>
    <w:rPr>
      <w:i/>
      <w:iCs/>
      <w:color w:val="44546A" w:themeColor="text2"/>
      <w:sz w:val="18"/>
      <w:szCs w:val="18"/>
    </w:rPr>
  </w:style>
  <w:style w:type="character" w:customStyle="1" w:styleId="UnresolvedMention">
    <w:name w:val="Unresolved Mention"/>
    <w:basedOn w:val="Policepardfaut"/>
    <w:uiPriority w:val="99"/>
    <w:semiHidden/>
    <w:unhideWhenUsed/>
    <w:rsid w:val="00291825"/>
    <w:rPr>
      <w:color w:val="808080"/>
      <w:shd w:val="clear" w:color="auto" w:fill="E6E6E6"/>
    </w:rPr>
  </w:style>
  <w:style w:type="paragraph" w:styleId="Textedebulles">
    <w:name w:val="Balloon Text"/>
    <w:basedOn w:val="Normal"/>
    <w:link w:val="TextedebullesCar"/>
    <w:uiPriority w:val="99"/>
    <w:semiHidden/>
    <w:unhideWhenUsed/>
    <w:rsid w:val="00E717EA"/>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17EA"/>
    <w:rPr>
      <w:rFonts w:ascii="Segoe UI" w:hAnsi="Segoe UI" w:cs="Segoe UI"/>
      <w:sz w:val="18"/>
      <w:szCs w:val="18"/>
    </w:rPr>
  </w:style>
  <w:style w:type="character" w:styleId="Marquedecommentaire">
    <w:name w:val="annotation reference"/>
    <w:basedOn w:val="Policepardfaut"/>
    <w:uiPriority w:val="99"/>
    <w:semiHidden/>
    <w:unhideWhenUsed/>
    <w:rsid w:val="00227821"/>
    <w:rPr>
      <w:sz w:val="16"/>
      <w:szCs w:val="16"/>
    </w:rPr>
  </w:style>
  <w:style w:type="paragraph" w:styleId="Commentaire">
    <w:name w:val="annotation text"/>
    <w:basedOn w:val="Normal"/>
    <w:link w:val="CommentaireCar"/>
    <w:uiPriority w:val="99"/>
    <w:unhideWhenUsed/>
    <w:rsid w:val="00227821"/>
    <w:rPr>
      <w:sz w:val="20"/>
      <w:szCs w:val="20"/>
    </w:rPr>
  </w:style>
  <w:style w:type="character" w:customStyle="1" w:styleId="CommentaireCar">
    <w:name w:val="Commentaire Car"/>
    <w:basedOn w:val="Policepardfaut"/>
    <w:link w:val="Commentaire"/>
    <w:uiPriority w:val="99"/>
    <w:rsid w:val="00227821"/>
    <w:rPr>
      <w:sz w:val="20"/>
      <w:szCs w:val="20"/>
    </w:rPr>
  </w:style>
  <w:style w:type="paragraph" w:styleId="Objetducommentaire">
    <w:name w:val="annotation subject"/>
    <w:basedOn w:val="Commentaire"/>
    <w:next w:val="Commentaire"/>
    <w:link w:val="ObjetducommentaireCar"/>
    <w:uiPriority w:val="99"/>
    <w:semiHidden/>
    <w:unhideWhenUsed/>
    <w:rsid w:val="00227821"/>
    <w:rPr>
      <w:b/>
      <w:bCs/>
    </w:rPr>
  </w:style>
  <w:style w:type="character" w:customStyle="1" w:styleId="ObjetducommentaireCar">
    <w:name w:val="Objet du commentaire Car"/>
    <w:basedOn w:val="CommentaireCar"/>
    <w:link w:val="Objetducommentaire"/>
    <w:uiPriority w:val="99"/>
    <w:semiHidden/>
    <w:rsid w:val="00227821"/>
    <w:rPr>
      <w:b/>
      <w:bCs/>
      <w:sz w:val="20"/>
      <w:szCs w:val="20"/>
    </w:rPr>
  </w:style>
  <w:style w:type="table" w:customStyle="1" w:styleId="PlainTable11">
    <w:name w:val="Plain Table 11"/>
    <w:basedOn w:val="TableauNormal"/>
    <w:uiPriority w:val="41"/>
    <w:rsid w:val="00BE0A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ndNoteBibliographyTitle">
    <w:name w:val="EndNote Bibliography Title"/>
    <w:basedOn w:val="Normal"/>
    <w:link w:val="EndNoteBibliographyTitleZchn"/>
    <w:rsid w:val="00B644FA"/>
    <w:pPr>
      <w:jc w:val="center"/>
    </w:pPr>
    <w:rPr>
      <w:rFonts w:ascii="Calibri" w:hAnsi="Calibri" w:cs="Calibri"/>
      <w:noProof/>
      <w:lang w:val="en-US"/>
    </w:rPr>
  </w:style>
  <w:style w:type="character" w:customStyle="1" w:styleId="EndNoteBibliographyTitleZchn">
    <w:name w:val="EndNote Bibliography Title Zchn"/>
    <w:basedOn w:val="Policepardfaut"/>
    <w:link w:val="EndNoteBibliographyTitle"/>
    <w:rsid w:val="00B644FA"/>
    <w:rPr>
      <w:rFonts w:ascii="Calibri" w:hAnsi="Calibri" w:cs="Calibri"/>
      <w:noProof/>
      <w:lang w:val="en-US"/>
    </w:rPr>
  </w:style>
  <w:style w:type="paragraph" w:customStyle="1" w:styleId="EndNoteBibliography">
    <w:name w:val="EndNote Bibliography"/>
    <w:basedOn w:val="Normal"/>
    <w:link w:val="EndNoteBibliographyZchn"/>
    <w:rsid w:val="00B644FA"/>
    <w:rPr>
      <w:rFonts w:ascii="Calibri" w:hAnsi="Calibri" w:cs="Calibri"/>
      <w:noProof/>
      <w:lang w:val="en-US"/>
    </w:rPr>
  </w:style>
  <w:style w:type="character" w:customStyle="1" w:styleId="EndNoteBibliographyZchn">
    <w:name w:val="EndNote Bibliography Zchn"/>
    <w:basedOn w:val="Policepardfaut"/>
    <w:link w:val="EndNoteBibliography"/>
    <w:rsid w:val="00B644FA"/>
    <w:rPr>
      <w:rFonts w:ascii="Calibri" w:hAnsi="Calibri" w:cs="Calibri"/>
      <w:noProof/>
      <w:lang w:val="en-US"/>
    </w:rPr>
  </w:style>
  <w:style w:type="character" w:styleId="Lienhypertextesuivivisit">
    <w:name w:val="FollowedHyperlink"/>
    <w:basedOn w:val="Policepardfaut"/>
    <w:uiPriority w:val="99"/>
    <w:semiHidden/>
    <w:unhideWhenUsed/>
    <w:rsid w:val="003138A8"/>
    <w:rPr>
      <w:color w:val="954F72" w:themeColor="followedHyperlink"/>
      <w:u w:val="single"/>
    </w:rPr>
  </w:style>
  <w:style w:type="paragraph" w:styleId="Notedefin">
    <w:name w:val="endnote text"/>
    <w:basedOn w:val="Normal"/>
    <w:link w:val="NotedefinCar"/>
    <w:uiPriority w:val="99"/>
    <w:semiHidden/>
    <w:unhideWhenUsed/>
    <w:rsid w:val="00D36486"/>
    <w:rPr>
      <w:sz w:val="20"/>
      <w:szCs w:val="20"/>
    </w:rPr>
  </w:style>
  <w:style w:type="character" w:customStyle="1" w:styleId="NotedefinCar">
    <w:name w:val="Note de fin Car"/>
    <w:basedOn w:val="Policepardfaut"/>
    <w:link w:val="Notedefin"/>
    <w:uiPriority w:val="99"/>
    <w:semiHidden/>
    <w:rsid w:val="00D36486"/>
    <w:rPr>
      <w:sz w:val="20"/>
      <w:szCs w:val="20"/>
    </w:rPr>
  </w:style>
  <w:style w:type="character" w:styleId="Appeldenotedefin">
    <w:name w:val="endnote reference"/>
    <w:basedOn w:val="Policepardfaut"/>
    <w:uiPriority w:val="99"/>
    <w:semiHidden/>
    <w:unhideWhenUsed/>
    <w:rsid w:val="00D36486"/>
    <w:rPr>
      <w:vertAlign w:val="superscript"/>
    </w:rPr>
  </w:style>
  <w:style w:type="paragraph" w:styleId="Rvision">
    <w:name w:val="Revision"/>
    <w:hidden/>
    <w:uiPriority w:val="99"/>
    <w:semiHidden/>
    <w:rsid w:val="002747B7"/>
  </w:style>
  <w:style w:type="paragraph" w:styleId="TM3">
    <w:name w:val="toc 3"/>
    <w:basedOn w:val="Normal"/>
    <w:next w:val="Normal"/>
    <w:autoRedefine/>
    <w:uiPriority w:val="39"/>
    <w:unhideWhenUsed/>
    <w:rsid w:val="00C63707"/>
    <w:pPr>
      <w:spacing w:after="100"/>
      <w:ind w:left="480"/>
    </w:pPr>
  </w:style>
  <w:style w:type="character" w:styleId="Textedelespacerserv">
    <w:name w:val="Placeholder Text"/>
    <w:basedOn w:val="Policepardfaut"/>
    <w:uiPriority w:val="99"/>
    <w:semiHidden/>
    <w:rsid w:val="0053172E"/>
    <w:rPr>
      <w:color w:val="808080"/>
    </w:rPr>
  </w:style>
  <w:style w:type="paragraph" w:styleId="Notedebasdepage">
    <w:name w:val="footnote text"/>
    <w:basedOn w:val="Normal"/>
    <w:link w:val="NotedebasdepageCar"/>
    <w:uiPriority w:val="99"/>
    <w:semiHidden/>
    <w:unhideWhenUsed/>
    <w:rsid w:val="00B22DF0"/>
    <w:rPr>
      <w:sz w:val="20"/>
      <w:szCs w:val="20"/>
    </w:rPr>
  </w:style>
  <w:style w:type="character" w:customStyle="1" w:styleId="NotedebasdepageCar">
    <w:name w:val="Note de bas de page Car"/>
    <w:basedOn w:val="Policepardfaut"/>
    <w:link w:val="Notedebasdepage"/>
    <w:uiPriority w:val="99"/>
    <w:semiHidden/>
    <w:rsid w:val="00B22DF0"/>
    <w:rPr>
      <w:sz w:val="20"/>
      <w:szCs w:val="20"/>
    </w:rPr>
  </w:style>
  <w:style w:type="character" w:styleId="Appelnotedebasdep">
    <w:name w:val="footnote reference"/>
    <w:basedOn w:val="Policepardfaut"/>
    <w:uiPriority w:val="99"/>
    <w:semiHidden/>
    <w:unhideWhenUsed/>
    <w:rsid w:val="00B22DF0"/>
    <w:rPr>
      <w:vertAlign w:val="superscript"/>
    </w:rPr>
  </w:style>
  <w:style w:type="paragraph" w:customStyle="1" w:styleId="Equation1">
    <w:name w:val="Equation 1"/>
    <w:basedOn w:val="Normal"/>
    <w:rsid w:val="00115E44"/>
    <w:pPr>
      <w:overflowPunct w:val="0"/>
      <w:autoSpaceDE w:val="0"/>
      <w:autoSpaceDN w:val="0"/>
      <w:adjustRightInd w:val="0"/>
      <w:jc w:val="center"/>
      <w:textAlignment w:val="baseline"/>
    </w:pPr>
    <w:rPr>
      <w:rFonts w:ascii="Times New Roman" w:eastAsia="Times New Roman" w:hAnsi="Times New Roman" w:cs="Times New Roman"/>
      <w:sz w:val="20"/>
      <w:szCs w:val="20"/>
      <w:lang w:val="en-US" w:eastAsia="de-DE"/>
    </w:rPr>
  </w:style>
  <w:style w:type="character" w:customStyle="1" w:styleId="apple-converted-space">
    <w:name w:val="apple-converted-space"/>
    <w:rsid w:val="00115E44"/>
  </w:style>
  <w:style w:type="paragraph" w:styleId="Retraitnormal">
    <w:name w:val="Normal Indent"/>
    <w:basedOn w:val="Normal"/>
    <w:semiHidden/>
    <w:unhideWhenUsed/>
    <w:rsid w:val="00115E44"/>
    <w:pPr>
      <w:ind w:left="709"/>
      <w:jc w:val="both"/>
    </w:pPr>
    <w:rPr>
      <w:rFonts w:ascii="Helv" w:eastAsia="Times New Roman" w:hAnsi="Helv" w:cs="Times New Roman"/>
      <w:sz w:val="22"/>
      <w:szCs w:val="20"/>
      <w:lang w:val="fr-FR" w:eastAsia="fr-FR"/>
    </w:rPr>
  </w:style>
  <w:style w:type="paragraph" w:customStyle="1" w:styleId="EMPIRdeltabletext">
    <w:name w:val="EMPIR del table text"/>
    <w:basedOn w:val="Normal"/>
    <w:qFormat/>
    <w:rsid w:val="00DE13F8"/>
    <w:pPr>
      <w:spacing w:before="60" w:after="60"/>
    </w:pPr>
    <w:rPr>
      <w:rFonts w:ascii="Arial" w:eastAsia="Times New Roman" w:hAnsi="Arial" w:cs="Arial"/>
      <w:sz w:val="18"/>
      <w:szCs w:val="18"/>
      <w:lang w:val="en-GB" w:eastAsia="de-DE"/>
    </w:rPr>
  </w:style>
  <w:style w:type="paragraph" w:customStyle="1" w:styleId="Default">
    <w:name w:val="Default"/>
    <w:rsid w:val="009A6B0D"/>
    <w:pPr>
      <w:autoSpaceDE w:val="0"/>
      <w:autoSpaceDN w:val="0"/>
      <w:adjustRightInd w:val="0"/>
    </w:pPr>
    <w:rPr>
      <w:rFonts w:ascii="Cambria" w:hAnsi="Cambria" w:cs="Cambria"/>
      <w:color w:val="000000"/>
      <w:lang w:val="fr-FR"/>
    </w:rPr>
  </w:style>
  <w:style w:type="paragraph" w:styleId="NormalWeb">
    <w:name w:val="Normal (Web)"/>
    <w:basedOn w:val="Normal"/>
    <w:uiPriority w:val="99"/>
    <w:unhideWhenUsed/>
    <w:rsid w:val="007B3CC4"/>
    <w:pPr>
      <w:spacing w:before="100" w:beforeAutospacing="1" w:after="100" w:afterAutospacing="1"/>
    </w:pPr>
    <w:rPr>
      <w:rFonts w:ascii="Times New Roman" w:eastAsia="Times New Roman" w:hAnsi="Times New Roman" w:cs="Times New Roman"/>
      <w:lang w:val="en-GB" w:eastAsia="en-GB"/>
    </w:rPr>
  </w:style>
  <w:style w:type="character" w:styleId="Accentuation">
    <w:name w:val="Emphasis"/>
    <w:basedOn w:val="Policepardfaut"/>
    <w:uiPriority w:val="20"/>
    <w:qFormat/>
    <w:rsid w:val="007B3C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241B3"/>
    <w:pPr>
      <w:keepNext/>
      <w:keepLines/>
      <w:numPr>
        <w:numId w:val="1"/>
      </w:numPr>
      <w:spacing w:before="240"/>
      <w:outlineLvl w:val="0"/>
    </w:pPr>
    <w:rPr>
      <w:rFonts w:ascii="Arial" w:eastAsiaTheme="majorEastAsia" w:hAnsi="Arial" w:cstheme="majorBidi"/>
      <w:b/>
      <w:color w:val="000000" w:themeColor="text1"/>
      <w:sz w:val="20"/>
      <w:szCs w:val="32"/>
    </w:rPr>
  </w:style>
  <w:style w:type="paragraph" w:styleId="Titre2">
    <w:name w:val="heading 2"/>
    <w:basedOn w:val="Normal"/>
    <w:next w:val="Normal"/>
    <w:link w:val="Titre2Car"/>
    <w:uiPriority w:val="9"/>
    <w:unhideWhenUsed/>
    <w:qFormat/>
    <w:rsid w:val="00ED2B09"/>
    <w:pPr>
      <w:keepNext/>
      <w:keepLines/>
      <w:numPr>
        <w:ilvl w:val="1"/>
        <w:numId w:val="1"/>
      </w:numPr>
      <w:spacing w:before="40"/>
      <w:outlineLvl w:val="1"/>
    </w:pPr>
    <w:rPr>
      <w:rFonts w:ascii="Arial" w:eastAsiaTheme="majorEastAsia" w:hAnsi="Arial" w:cstheme="majorBidi"/>
      <w:b/>
      <w:color w:val="000000" w:themeColor="text1"/>
      <w:sz w:val="20"/>
      <w:szCs w:val="26"/>
    </w:rPr>
  </w:style>
  <w:style w:type="paragraph" w:styleId="Titre3">
    <w:name w:val="heading 3"/>
    <w:basedOn w:val="Normal"/>
    <w:next w:val="Normal"/>
    <w:link w:val="Titre3Car"/>
    <w:uiPriority w:val="9"/>
    <w:unhideWhenUsed/>
    <w:qFormat/>
    <w:rsid w:val="007A2B2E"/>
    <w:pPr>
      <w:keepNext/>
      <w:keepLines/>
      <w:numPr>
        <w:ilvl w:val="2"/>
        <w:numId w:val="1"/>
      </w:numPr>
      <w:spacing w:before="40"/>
      <w:outlineLvl w:val="2"/>
    </w:pPr>
    <w:rPr>
      <w:rFonts w:ascii="Arial" w:eastAsiaTheme="majorEastAsia" w:hAnsi="Arial" w:cstheme="majorBidi"/>
      <w:b/>
      <w:sz w:val="20"/>
    </w:rPr>
  </w:style>
  <w:style w:type="paragraph" w:styleId="Titre4">
    <w:name w:val="heading 4"/>
    <w:basedOn w:val="Normal"/>
    <w:next w:val="Normal"/>
    <w:link w:val="Titre4Car"/>
    <w:uiPriority w:val="9"/>
    <w:unhideWhenUsed/>
    <w:qFormat/>
    <w:rsid w:val="007A2B2E"/>
    <w:pPr>
      <w:keepNext/>
      <w:keepLines/>
      <w:numPr>
        <w:ilvl w:val="3"/>
        <w:numId w:val="1"/>
      </w:numPr>
      <w:spacing w:before="40"/>
      <w:outlineLvl w:val="3"/>
    </w:pPr>
    <w:rPr>
      <w:rFonts w:ascii="Arial" w:eastAsiaTheme="majorEastAsia" w:hAnsi="Arial" w:cstheme="majorBidi"/>
      <w:iCs/>
      <w:sz w:val="20"/>
      <w:u w:val="single"/>
    </w:rPr>
  </w:style>
  <w:style w:type="paragraph" w:styleId="Titre5">
    <w:name w:val="heading 5"/>
    <w:basedOn w:val="Normal"/>
    <w:next w:val="Normal"/>
    <w:link w:val="Titre5Car"/>
    <w:uiPriority w:val="9"/>
    <w:unhideWhenUsed/>
    <w:qFormat/>
    <w:rsid w:val="004241B3"/>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4241B3"/>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4241B3"/>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4241B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241B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241B3"/>
    <w:rPr>
      <w:rFonts w:ascii="Arial" w:eastAsiaTheme="majorEastAsia" w:hAnsi="Arial" w:cstheme="majorBidi"/>
      <w:b/>
      <w:color w:val="000000" w:themeColor="text1"/>
      <w:sz w:val="20"/>
      <w:szCs w:val="32"/>
    </w:rPr>
  </w:style>
  <w:style w:type="character" w:customStyle="1" w:styleId="Titre2Car">
    <w:name w:val="Titre 2 Car"/>
    <w:basedOn w:val="Policepardfaut"/>
    <w:link w:val="Titre2"/>
    <w:uiPriority w:val="9"/>
    <w:rsid w:val="00ED2B09"/>
    <w:rPr>
      <w:rFonts w:ascii="Arial" w:eastAsiaTheme="majorEastAsia" w:hAnsi="Arial" w:cstheme="majorBidi"/>
      <w:b/>
      <w:color w:val="000000" w:themeColor="text1"/>
      <w:sz w:val="20"/>
      <w:szCs w:val="26"/>
    </w:rPr>
  </w:style>
  <w:style w:type="character" w:customStyle="1" w:styleId="Titre3Car">
    <w:name w:val="Titre 3 Car"/>
    <w:basedOn w:val="Policepardfaut"/>
    <w:link w:val="Titre3"/>
    <w:uiPriority w:val="9"/>
    <w:rsid w:val="007A2B2E"/>
    <w:rPr>
      <w:rFonts w:ascii="Arial" w:eastAsiaTheme="majorEastAsia" w:hAnsi="Arial" w:cstheme="majorBidi"/>
      <w:b/>
      <w:sz w:val="20"/>
    </w:rPr>
  </w:style>
  <w:style w:type="character" w:customStyle="1" w:styleId="Titre4Car">
    <w:name w:val="Titre 4 Car"/>
    <w:basedOn w:val="Policepardfaut"/>
    <w:link w:val="Titre4"/>
    <w:uiPriority w:val="9"/>
    <w:rsid w:val="007A2B2E"/>
    <w:rPr>
      <w:rFonts w:ascii="Arial" w:eastAsiaTheme="majorEastAsia" w:hAnsi="Arial" w:cstheme="majorBidi"/>
      <w:iCs/>
      <w:sz w:val="20"/>
      <w:u w:val="single"/>
    </w:rPr>
  </w:style>
  <w:style w:type="character" w:customStyle="1" w:styleId="Titre5Car">
    <w:name w:val="Titre 5 Car"/>
    <w:basedOn w:val="Policepardfaut"/>
    <w:link w:val="Titre5"/>
    <w:uiPriority w:val="9"/>
    <w:rsid w:val="004241B3"/>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4241B3"/>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4241B3"/>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4241B3"/>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241B3"/>
    <w:rPr>
      <w:rFonts w:asciiTheme="majorHAnsi" w:eastAsiaTheme="majorEastAsia" w:hAnsiTheme="majorHAnsi" w:cstheme="majorBidi"/>
      <w:i/>
      <w:iCs/>
      <w:color w:val="272727" w:themeColor="text1" w:themeTint="D8"/>
      <w:sz w:val="21"/>
      <w:szCs w:val="21"/>
    </w:rPr>
  </w:style>
  <w:style w:type="paragraph" w:styleId="En-tte">
    <w:name w:val="header"/>
    <w:basedOn w:val="Normal"/>
    <w:link w:val="En-tteCar"/>
    <w:uiPriority w:val="99"/>
    <w:unhideWhenUsed/>
    <w:rsid w:val="00EF6FBC"/>
    <w:pPr>
      <w:tabs>
        <w:tab w:val="center" w:pos="4536"/>
        <w:tab w:val="right" w:pos="9072"/>
      </w:tabs>
    </w:pPr>
  </w:style>
  <w:style w:type="character" w:customStyle="1" w:styleId="En-tteCar">
    <w:name w:val="En-tête Car"/>
    <w:basedOn w:val="Policepardfaut"/>
    <w:link w:val="En-tte"/>
    <w:uiPriority w:val="99"/>
    <w:rsid w:val="00EF6FBC"/>
  </w:style>
  <w:style w:type="paragraph" w:styleId="Pieddepage">
    <w:name w:val="footer"/>
    <w:basedOn w:val="Normal"/>
    <w:link w:val="PieddepageCar"/>
    <w:uiPriority w:val="99"/>
    <w:unhideWhenUsed/>
    <w:rsid w:val="00EF6FBC"/>
    <w:pPr>
      <w:tabs>
        <w:tab w:val="center" w:pos="4536"/>
        <w:tab w:val="right" w:pos="9072"/>
      </w:tabs>
    </w:pPr>
  </w:style>
  <w:style w:type="character" w:customStyle="1" w:styleId="PieddepageCar">
    <w:name w:val="Pied de page Car"/>
    <w:basedOn w:val="Policepardfaut"/>
    <w:link w:val="Pieddepage"/>
    <w:uiPriority w:val="99"/>
    <w:rsid w:val="00EF6FBC"/>
  </w:style>
  <w:style w:type="paragraph" w:styleId="En-ttedetabledesmatires">
    <w:name w:val="TOC Heading"/>
    <w:basedOn w:val="Titre1"/>
    <w:next w:val="Normal"/>
    <w:uiPriority w:val="39"/>
    <w:unhideWhenUsed/>
    <w:qFormat/>
    <w:rsid w:val="00A27981"/>
    <w:pPr>
      <w:spacing w:before="480" w:line="276" w:lineRule="auto"/>
      <w:outlineLvl w:val="9"/>
    </w:pPr>
    <w:rPr>
      <w:b w:val="0"/>
      <w:bCs/>
      <w:szCs w:val="28"/>
      <w:lang w:eastAsia="de-DE"/>
    </w:rPr>
  </w:style>
  <w:style w:type="table" w:styleId="Grilledutableau">
    <w:name w:val="Table Grid"/>
    <w:basedOn w:val="TableauNormal"/>
    <w:rsid w:val="00A27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124D57"/>
    <w:pPr>
      <w:tabs>
        <w:tab w:val="left" w:pos="440"/>
        <w:tab w:val="right" w:leader="dot" w:pos="9056"/>
      </w:tabs>
      <w:spacing w:after="100" w:line="360" w:lineRule="auto"/>
    </w:pPr>
    <w:rPr>
      <w:rFonts w:ascii="Arial" w:hAnsi="Arial" w:cs="Arial"/>
      <w:b/>
      <w:noProof/>
      <w:sz w:val="20"/>
      <w:szCs w:val="20"/>
      <w:lang w:val="en-US"/>
    </w:rPr>
  </w:style>
  <w:style w:type="character" w:styleId="Lienhypertexte">
    <w:name w:val="Hyperlink"/>
    <w:basedOn w:val="Policepardfaut"/>
    <w:uiPriority w:val="99"/>
    <w:unhideWhenUsed/>
    <w:rsid w:val="00803845"/>
    <w:rPr>
      <w:color w:val="0563C1" w:themeColor="hyperlink"/>
      <w:u w:val="single"/>
    </w:rPr>
  </w:style>
  <w:style w:type="paragraph" w:styleId="TM2">
    <w:name w:val="toc 2"/>
    <w:basedOn w:val="Normal"/>
    <w:next w:val="Normal"/>
    <w:autoRedefine/>
    <w:uiPriority w:val="39"/>
    <w:unhideWhenUsed/>
    <w:rsid w:val="00EE5D77"/>
    <w:pPr>
      <w:spacing w:after="100"/>
      <w:ind w:left="240"/>
    </w:pPr>
  </w:style>
  <w:style w:type="paragraph" w:styleId="Paragraphedeliste">
    <w:name w:val="List Paragraph"/>
    <w:basedOn w:val="Normal"/>
    <w:uiPriority w:val="34"/>
    <w:qFormat/>
    <w:rsid w:val="00374EAD"/>
    <w:pPr>
      <w:ind w:left="720"/>
      <w:contextualSpacing/>
    </w:pPr>
  </w:style>
  <w:style w:type="paragraph" w:styleId="Lgende">
    <w:name w:val="caption"/>
    <w:basedOn w:val="Normal"/>
    <w:next w:val="Normal"/>
    <w:uiPriority w:val="35"/>
    <w:unhideWhenUsed/>
    <w:qFormat/>
    <w:rsid w:val="001C60BF"/>
    <w:pPr>
      <w:spacing w:after="200"/>
    </w:pPr>
    <w:rPr>
      <w:i/>
      <w:iCs/>
      <w:color w:val="44546A" w:themeColor="text2"/>
      <w:sz w:val="18"/>
      <w:szCs w:val="18"/>
    </w:rPr>
  </w:style>
  <w:style w:type="character" w:customStyle="1" w:styleId="UnresolvedMention">
    <w:name w:val="Unresolved Mention"/>
    <w:basedOn w:val="Policepardfaut"/>
    <w:uiPriority w:val="99"/>
    <w:semiHidden/>
    <w:unhideWhenUsed/>
    <w:rsid w:val="00291825"/>
    <w:rPr>
      <w:color w:val="808080"/>
      <w:shd w:val="clear" w:color="auto" w:fill="E6E6E6"/>
    </w:rPr>
  </w:style>
  <w:style w:type="paragraph" w:styleId="Textedebulles">
    <w:name w:val="Balloon Text"/>
    <w:basedOn w:val="Normal"/>
    <w:link w:val="TextedebullesCar"/>
    <w:uiPriority w:val="99"/>
    <w:semiHidden/>
    <w:unhideWhenUsed/>
    <w:rsid w:val="00E717EA"/>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17EA"/>
    <w:rPr>
      <w:rFonts w:ascii="Segoe UI" w:hAnsi="Segoe UI" w:cs="Segoe UI"/>
      <w:sz w:val="18"/>
      <w:szCs w:val="18"/>
    </w:rPr>
  </w:style>
  <w:style w:type="character" w:styleId="Marquedecommentaire">
    <w:name w:val="annotation reference"/>
    <w:basedOn w:val="Policepardfaut"/>
    <w:uiPriority w:val="99"/>
    <w:semiHidden/>
    <w:unhideWhenUsed/>
    <w:rsid w:val="00227821"/>
    <w:rPr>
      <w:sz w:val="16"/>
      <w:szCs w:val="16"/>
    </w:rPr>
  </w:style>
  <w:style w:type="paragraph" w:styleId="Commentaire">
    <w:name w:val="annotation text"/>
    <w:basedOn w:val="Normal"/>
    <w:link w:val="CommentaireCar"/>
    <w:uiPriority w:val="99"/>
    <w:unhideWhenUsed/>
    <w:rsid w:val="00227821"/>
    <w:rPr>
      <w:sz w:val="20"/>
      <w:szCs w:val="20"/>
    </w:rPr>
  </w:style>
  <w:style w:type="character" w:customStyle="1" w:styleId="CommentaireCar">
    <w:name w:val="Commentaire Car"/>
    <w:basedOn w:val="Policepardfaut"/>
    <w:link w:val="Commentaire"/>
    <w:uiPriority w:val="99"/>
    <w:rsid w:val="00227821"/>
    <w:rPr>
      <w:sz w:val="20"/>
      <w:szCs w:val="20"/>
    </w:rPr>
  </w:style>
  <w:style w:type="paragraph" w:styleId="Objetducommentaire">
    <w:name w:val="annotation subject"/>
    <w:basedOn w:val="Commentaire"/>
    <w:next w:val="Commentaire"/>
    <w:link w:val="ObjetducommentaireCar"/>
    <w:uiPriority w:val="99"/>
    <w:semiHidden/>
    <w:unhideWhenUsed/>
    <w:rsid w:val="00227821"/>
    <w:rPr>
      <w:b/>
      <w:bCs/>
    </w:rPr>
  </w:style>
  <w:style w:type="character" w:customStyle="1" w:styleId="ObjetducommentaireCar">
    <w:name w:val="Objet du commentaire Car"/>
    <w:basedOn w:val="CommentaireCar"/>
    <w:link w:val="Objetducommentaire"/>
    <w:uiPriority w:val="99"/>
    <w:semiHidden/>
    <w:rsid w:val="00227821"/>
    <w:rPr>
      <w:b/>
      <w:bCs/>
      <w:sz w:val="20"/>
      <w:szCs w:val="20"/>
    </w:rPr>
  </w:style>
  <w:style w:type="table" w:customStyle="1" w:styleId="PlainTable11">
    <w:name w:val="Plain Table 11"/>
    <w:basedOn w:val="TableauNormal"/>
    <w:uiPriority w:val="41"/>
    <w:rsid w:val="00BE0A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ndNoteBibliographyTitle">
    <w:name w:val="EndNote Bibliography Title"/>
    <w:basedOn w:val="Normal"/>
    <w:link w:val="EndNoteBibliographyTitleZchn"/>
    <w:rsid w:val="00B644FA"/>
    <w:pPr>
      <w:jc w:val="center"/>
    </w:pPr>
    <w:rPr>
      <w:rFonts w:ascii="Calibri" w:hAnsi="Calibri" w:cs="Calibri"/>
      <w:noProof/>
      <w:lang w:val="en-US"/>
    </w:rPr>
  </w:style>
  <w:style w:type="character" w:customStyle="1" w:styleId="EndNoteBibliographyTitleZchn">
    <w:name w:val="EndNote Bibliography Title Zchn"/>
    <w:basedOn w:val="Policepardfaut"/>
    <w:link w:val="EndNoteBibliographyTitle"/>
    <w:rsid w:val="00B644FA"/>
    <w:rPr>
      <w:rFonts w:ascii="Calibri" w:hAnsi="Calibri" w:cs="Calibri"/>
      <w:noProof/>
      <w:lang w:val="en-US"/>
    </w:rPr>
  </w:style>
  <w:style w:type="paragraph" w:customStyle="1" w:styleId="EndNoteBibliography">
    <w:name w:val="EndNote Bibliography"/>
    <w:basedOn w:val="Normal"/>
    <w:link w:val="EndNoteBibliographyZchn"/>
    <w:rsid w:val="00B644FA"/>
    <w:rPr>
      <w:rFonts w:ascii="Calibri" w:hAnsi="Calibri" w:cs="Calibri"/>
      <w:noProof/>
      <w:lang w:val="en-US"/>
    </w:rPr>
  </w:style>
  <w:style w:type="character" w:customStyle="1" w:styleId="EndNoteBibliographyZchn">
    <w:name w:val="EndNote Bibliography Zchn"/>
    <w:basedOn w:val="Policepardfaut"/>
    <w:link w:val="EndNoteBibliography"/>
    <w:rsid w:val="00B644FA"/>
    <w:rPr>
      <w:rFonts w:ascii="Calibri" w:hAnsi="Calibri" w:cs="Calibri"/>
      <w:noProof/>
      <w:lang w:val="en-US"/>
    </w:rPr>
  </w:style>
  <w:style w:type="character" w:styleId="Lienhypertextesuivivisit">
    <w:name w:val="FollowedHyperlink"/>
    <w:basedOn w:val="Policepardfaut"/>
    <w:uiPriority w:val="99"/>
    <w:semiHidden/>
    <w:unhideWhenUsed/>
    <w:rsid w:val="003138A8"/>
    <w:rPr>
      <w:color w:val="954F72" w:themeColor="followedHyperlink"/>
      <w:u w:val="single"/>
    </w:rPr>
  </w:style>
  <w:style w:type="paragraph" w:styleId="Notedefin">
    <w:name w:val="endnote text"/>
    <w:basedOn w:val="Normal"/>
    <w:link w:val="NotedefinCar"/>
    <w:uiPriority w:val="99"/>
    <w:semiHidden/>
    <w:unhideWhenUsed/>
    <w:rsid w:val="00D36486"/>
    <w:rPr>
      <w:sz w:val="20"/>
      <w:szCs w:val="20"/>
    </w:rPr>
  </w:style>
  <w:style w:type="character" w:customStyle="1" w:styleId="NotedefinCar">
    <w:name w:val="Note de fin Car"/>
    <w:basedOn w:val="Policepardfaut"/>
    <w:link w:val="Notedefin"/>
    <w:uiPriority w:val="99"/>
    <w:semiHidden/>
    <w:rsid w:val="00D36486"/>
    <w:rPr>
      <w:sz w:val="20"/>
      <w:szCs w:val="20"/>
    </w:rPr>
  </w:style>
  <w:style w:type="character" w:styleId="Appeldenotedefin">
    <w:name w:val="endnote reference"/>
    <w:basedOn w:val="Policepardfaut"/>
    <w:uiPriority w:val="99"/>
    <w:semiHidden/>
    <w:unhideWhenUsed/>
    <w:rsid w:val="00D36486"/>
    <w:rPr>
      <w:vertAlign w:val="superscript"/>
    </w:rPr>
  </w:style>
  <w:style w:type="paragraph" w:styleId="Rvision">
    <w:name w:val="Revision"/>
    <w:hidden/>
    <w:uiPriority w:val="99"/>
    <w:semiHidden/>
    <w:rsid w:val="002747B7"/>
  </w:style>
  <w:style w:type="paragraph" w:styleId="TM3">
    <w:name w:val="toc 3"/>
    <w:basedOn w:val="Normal"/>
    <w:next w:val="Normal"/>
    <w:autoRedefine/>
    <w:uiPriority w:val="39"/>
    <w:unhideWhenUsed/>
    <w:rsid w:val="00C63707"/>
    <w:pPr>
      <w:spacing w:after="100"/>
      <w:ind w:left="480"/>
    </w:pPr>
  </w:style>
  <w:style w:type="character" w:styleId="Textedelespacerserv">
    <w:name w:val="Placeholder Text"/>
    <w:basedOn w:val="Policepardfaut"/>
    <w:uiPriority w:val="99"/>
    <w:semiHidden/>
    <w:rsid w:val="0053172E"/>
    <w:rPr>
      <w:color w:val="808080"/>
    </w:rPr>
  </w:style>
  <w:style w:type="paragraph" w:styleId="Notedebasdepage">
    <w:name w:val="footnote text"/>
    <w:basedOn w:val="Normal"/>
    <w:link w:val="NotedebasdepageCar"/>
    <w:uiPriority w:val="99"/>
    <w:semiHidden/>
    <w:unhideWhenUsed/>
    <w:rsid w:val="00B22DF0"/>
    <w:rPr>
      <w:sz w:val="20"/>
      <w:szCs w:val="20"/>
    </w:rPr>
  </w:style>
  <w:style w:type="character" w:customStyle="1" w:styleId="NotedebasdepageCar">
    <w:name w:val="Note de bas de page Car"/>
    <w:basedOn w:val="Policepardfaut"/>
    <w:link w:val="Notedebasdepage"/>
    <w:uiPriority w:val="99"/>
    <w:semiHidden/>
    <w:rsid w:val="00B22DF0"/>
    <w:rPr>
      <w:sz w:val="20"/>
      <w:szCs w:val="20"/>
    </w:rPr>
  </w:style>
  <w:style w:type="character" w:styleId="Appelnotedebasdep">
    <w:name w:val="footnote reference"/>
    <w:basedOn w:val="Policepardfaut"/>
    <w:uiPriority w:val="99"/>
    <w:semiHidden/>
    <w:unhideWhenUsed/>
    <w:rsid w:val="00B22DF0"/>
    <w:rPr>
      <w:vertAlign w:val="superscript"/>
    </w:rPr>
  </w:style>
  <w:style w:type="paragraph" w:customStyle="1" w:styleId="Equation1">
    <w:name w:val="Equation 1"/>
    <w:basedOn w:val="Normal"/>
    <w:rsid w:val="00115E44"/>
    <w:pPr>
      <w:overflowPunct w:val="0"/>
      <w:autoSpaceDE w:val="0"/>
      <w:autoSpaceDN w:val="0"/>
      <w:adjustRightInd w:val="0"/>
      <w:jc w:val="center"/>
      <w:textAlignment w:val="baseline"/>
    </w:pPr>
    <w:rPr>
      <w:rFonts w:ascii="Times New Roman" w:eastAsia="Times New Roman" w:hAnsi="Times New Roman" w:cs="Times New Roman"/>
      <w:sz w:val="20"/>
      <w:szCs w:val="20"/>
      <w:lang w:val="en-US" w:eastAsia="de-DE"/>
    </w:rPr>
  </w:style>
  <w:style w:type="character" w:customStyle="1" w:styleId="apple-converted-space">
    <w:name w:val="apple-converted-space"/>
    <w:rsid w:val="00115E44"/>
  </w:style>
  <w:style w:type="paragraph" w:styleId="Retraitnormal">
    <w:name w:val="Normal Indent"/>
    <w:basedOn w:val="Normal"/>
    <w:semiHidden/>
    <w:unhideWhenUsed/>
    <w:rsid w:val="00115E44"/>
    <w:pPr>
      <w:ind w:left="709"/>
      <w:jc w:val="both"/>
    </w:pPr>
    <w:rPr>
      <w:rFonts w:ascii="Helv" w:eastAsia="Times New Roman" w:hAnsi="Helv" w:cs="Times New Roman"/>
      <w:sz w:val="22"/>
      <w:szCs w:val="20"/>
      <w:lang w:val="fr-FR" w:eastAsia="fr-FR"/>
    </w:rPr>
  </w:style>
  <w:style w:type="paragraph" w:customStyle="1" w:styleId="EMPIRdeltabletext">
    <w:name w:val="EMPIR del table text"/>
    <w:basedOn w:val="Normal"/>
    <w:qFormat/>
    <w:rsid w:val="00DE13F8"/>
    <w:pPr>
      <w:spacing w:before="60" w:after="60"/>
    </w:pPr>
    <w:rPr>
      <w:rFonts w:ascii="Arial" w:eastAsia="Times New Roman" w:hAnsi="Arial" w:cs="Arial"/>
      <w:sz w:val="18"/>
      <w:szCs w:val="18"/>
      <w:lang w:val="en-GB" w:eastAsia="de-DE"/>
    </w:rPr>
  </w:style>
  <w:style w:type="paragraph" w:customStyle="1" w:styleId="Default">
    <w:name w:val="Default"/>
    <w:rsid w:val="009A6B0D"/>
    <w:pPr>
      <w:autoSpaceDE w:val="0"/>
      <w:autoSpaceDN w:val="0"/>
      <w:adjustRightInd w:val="0"/>
    </w:pPr>
    <w:rPr>
      <w:rFonts w:ascii="Cambria" w:hAnsi="Cambria" w:cs="Cambria"/>
      <w:color w:val="000000"/>
      <w:lang w:val="fr-FR"/>
    </w:rPr>
  </w:style>
  <w:style w:type="paragraph" w:styleId="NormalWeb">
    <w:name w:val="Normal (Web)"/>
    <w:basedOn w:val="Normal"/>
    <w:uiPriority w:val="99"/>
    <w:unhideWhenUsed/>
    <w:rsid w:val="007B3CC4"/>
    <w:pPr>
      <w:spacing w:before="100" w:beforeAutospacing="1" w:after="100" w:afterAutospacing="1"/>
    </w:pPr>
    <w:rPr>
      <w:rFonts w:ascii="Times New Roman" w:eastAsia="Times New Roman" w:hAnsi="Times New Roman" w:cs="Times New Roman"/>
      <w:lang w:val="en-GB" w:eastAsia="en-GB"/>
    </w:rPr>
  </w:style>
  <w:style w:type="character" w:styleId="Accentuation">
    <w:name w:val="Emphasis"/>
    <w:basedOn w:val="Policepardfaut"/>
    <w:uiPriority w:val="20"/>
    <w:qFormat/>
    <w:rsid w:val="007B3C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915">
      <w:bodyDiv w:val="1"/>
      <w:marLeft w:val="0"/>
      <w:marRight w:val="0"/>
      <w:marTop w:val="0"/>
      <w:marBottom w:val="0"/>
      <w:divBdr>
        <w:top w:val="none" w:sz="0" w:space="0" w:color="auto"/>
        <w:left w:val="none" w:sz="0" w:space="0" w:color="auto"/>
        <w:bottom w:val="none" w:sz="0" w:space="0" w:color="auto"/>
        <w:right w:val="none" w:sz="0" w:space="0" w:color="auto"/>
      </w:divBdr>
    </w:div>
    <w:div w:id="153231090">
      <w:bodyDiv w:val="1"/>
      <w:marLeft w:val="0"/>
      <w:marRight w:val="0"/>
      <w:marTop w:val="0"/>
      <w:marBottom w:val="0"/>
      <w:divBdr>
        <w:top w:val="none" w:sz="0" w:space="0" w:color="auto"/>
        <w:left w:val="none" w:sz="0" w:space="0" w:color="auto"/>
        <w:bottom w:val="none" w:sz="0" w:space="0" w:color="auto"/>
        <w:right w:val="none" w:sz="0" w:space="0" w:color="auto"/>
      </w:divBdr>
    </w:div>
    <w:div w:id="227226425">
      <w:bodyDiv w:val="1"/>
      <w:marLeft w:val="0"/>
      <w:marRight w:val="0"/>
      <w:marTop w:val="0"/>
      <w:marBottom w:val="0"/>
      <w:divBdr>
        <w:top w:val="none" w:sz="0" w:space="0" w:color="auto"/>
        <w:left w:val="none" w:sz="0" w:space="0" w:color="auto"/>
        <w:bottom w:val="none" w:sz="0" w:space="0" w:color="auto"/>
        <w:right w:val="none" w:sz="0" w:space="0" w:color="auto"/>
      </w:divBdr>
    </w:div>
    <w:div w:id="243955367">
      <w:bodyDiv w:val="1"/>
      <w:marLeft w:val="0"/>
      <w:marRight w:val="0"/>
      <w:marTop w:val="0"/>
      <w:marBottom w:val="0"/>
      <w:divBdr>
        <w:top w:val="none" w:sz="0" w:space="0" w:color="auto"/>
        <w:left w:val="none" w:sz="0" w:space="0" w:color="auto"/>
        <w:bottom w:val="none" w:sz="0" w:space="0" w:color="auto"/>
        <w:right w:val="none" w:sz="0" w:space="0" w:color="auto"/>
      </w:divBdr>
    </w:div>
    <w:div w:id="248277810">
      <w:bodyDiv w:val="1"/>
      <w:marLeft w:val="0"/>
      <w:marRight w:val="0"/>
      <w:marTop w:val="0"/>
      <w:marBottom w:val="0"/>
      <w:divBdr>
        <w:top w:val="none" w:sz="0" w:space="0" w:color="auto"/>
        <w:left w:val="none" w:sz="0" w:space="0" w:color="auto"/>
        <w:bottom w:val="none" w:sz="0" w:space="0" w:color="auto"/>
        <w:right w:val="none" w:sz="0" w:space="0" w:color="auto"/>
      </w:divBdr>
    </w:div>
    <w:div w:id="290477175">
      <w:bodyDiv w:val="1"/>
      <w:marLeft w:val="0"/>
      <w:marRight w:val="0"/>
      <w:marTop w:val="0"/>
      <w:marBottom w:val="0"/>
      <w:divBdr>
        <w:top w:val="none" w:sz="0" w:space="0" w:color="auto"/>
        <w:left w:val="none" w:sz="0" w:space="0" w:color="auto"/>
        <w:bottom w:val="none" w:sz="0" w:space="0" w:color="auto"/>
        <w:right w:val="none" w:sz="0" w:space="0" w:color="auto"/>
      </w:divBdr>
    </w:div>
    <w:div w:id="303856032">
      <w:bodyDiv w:val="1"/>
      <w:marLeft w:val="0"/>
      <w:marRight w:val="0"/>
      <w:marTop w:val="0"/>
      <w:marBottom w:val="0"/>
      <w:divBdr>
        <w:top w:val="none" w:sz="0" w:space="0" w:color="auto"/>
        <w:left w:val="none" w:sz="0" w:space="0" w:color="auto"/>
        <w:bottom w:val="none" w:sz="0" w:space="0" w:color="auto"/>
        <w:right w:val="none" w:sz="0" w:space="0" w:color="auto"/>
      </w:divBdr>
    </w:div>
    <w:div w:id="392389242">
      <w:bodyDiv w:val="1"/>
      <w:marLeft w:val="0"/>
      <w:marRight w:val="0"/>
      <w:marTop w:val="0"/>
      <w:marBottom w:val="0"/>
      <w:divBdr>
        <w:top w:val="none" w:sz="0" w:space="0" w:color="auto"/>
        <w:left w:val="none" w:sz="0" w:space="0" w:color="auto"/>
        <w:bottom w:val="none" w:sz="0" w:space="0" w:color="auto"/>
        <w:right w:val="none" w:sz="0" w:space="0" w:color="auto"/>
      </w:divBdr>
    </w:div>
    <w:div w:id="449933300">
      <w:bodyDiv w:val="1"/>
      <w:marLeft w:val="0"/>
      <w:marRight w:val="0"/>
      <w:marTop w:val="0"/>
      <w:marBottom w:val="0"/>
      <w:divBdr>
        <w:top w:val="none" w:sz="0" w:space="0" w:color="auto"/>
        <w:left w:val="none" w:sz="0" w:space="0" w:color="auto"/>
        <w:bottom w:val="none" w:sz="0" w:space="0" w:color="auto"/>
        <w:right w:val="none" w:sz="0" w:space="0" w:color="auto"/>
      </w:divBdr>
    </w:div>
    <w:div w:id="499581105">
      <w:bodyDiv w:val="1"/>
      <w:marLeft w:val="0"/>
      <w:marRight w:val="0"/>
      <w:marTop w:val="0"/>
      <w:marBottom w:val="0"/>
      <w:divBdr>
        <w:top w:val="none" w:sz="0" w:space="0" w:color="auto"/>
        <w:left w:val="none" w:sz="0" w:space="0" w:color="auto"/>
        <w:bottom w:val="none" w:sz="0" w:space="0" w:color="auto"/>
        <w:right w:val="none" w:sz="0" w:space="0" w:color="auto"/>
      </w:divBdr>
    </w:div>
    <w:div w:id="559050897">
      <w:bodyDiv w:val="1"/>
      <w:marLeft w:val="0"/>
      <w:marRight w:val="0"/>
      <w:marTop w:val="0"/>
      <w:marBottom w:val="0"/>
      <w:divBdr>
        <w:top w:val="none" w:sz="0" w:space="0" w:color="auto"/>
        <w:left w:val="none" w:sz="0" w:space="0" w:color="auto"/>
        <w:bottom w:val="none" w:sz="0" w:space="0" w:color="auto"/>
        <w:right w:val="none" w:sz="0" w:space="0" w:color="auto"/>
      </w:divBdr>
    </w:div>
    <w:div w:id="578758047">
      <w:bodyDiv w:val="1"/>
      <w:marLeft w:val="0"/>
      <w:marRight w:val="0"/>
      <w:marTop w:val="0"/>
      <w:marBottom w:val="0"/>
      <w:divBdr>
        <w:top w:val="none" w:sz="0" w:space="0" w:color="auto"/>
        <w:left w:val="none" w:sz="0" w:space="0" w:color="auto"/>
        <w:bottom w:val="none" w:sz="0" w:space="0" w:color="auto"/>
        <w:right w:val="none" w:sz="0" w:space="0" w:color="auto"/>
      </w:divBdr>
    </w:div>
    <w:div w:id="587006878">
      <w:bodyDiv w:val="1"/>
      <w:marLeft w:val="0"/>
      <w:marRight w:val="0"/>
      <w:marTop w:val="0"/>
      <w:marBottom w:val="0"/>
      <w:divBdr>
        <w:top w:val="none" w:sz="0" w:space="0" w:color="auto"/>
        <w:left w:val="none" w:sz="0" w:space="0" w:color="auto"/>
        <w:bottom w:val="none" w:sz="0" w:space="0" w:color="auto"/>
        <w:right w:val="none" w:sz="0" w:space="0" w:color="auto"/>
      </w:divBdr>
    </w:div>
    <w:div w:id="599995945">
      <w:bodyDiv w:val="1"/>
      <w:marLeft w:val="0"/>
      <w:marRight w:val="0"/>
      <w:marTop w:val="0"/>
      <w:marBottom w:val="0"/>
      <w:divBdr>
        <w:top w:val="none" w:sz="0" w:space="0" w:color="auto"/>
        <w:left w:val="none" w:sz="0" w:space="0" w:color="auto"/>
        <w:bottom w:val="none" w:sz="0" w:space="0" w:color="auto"/>
        <w:right w:val="none" w:sz="0" w:space="0" w:color="auto"/>
      </w:divBdr>
    </w:div>
    <w:div w:id="602494399">
      <w:bodyDiv w:val="1"/>
      <w:marLeft w:val="0"/>
      <w:marRight w:val="0"/>
      <w:marTop w:val="0"/>
      <w:marBottom w:val="0"/>
      <w:divBdr>
        <w:top w:val="none" w:sz="0" w:space="0" w:color="auto"/>
        <w:left w:val="none" w:sz="0" w:space="0" w:color="auto"/>
        <w:bottom w:val="none" w:sz="0" w:space="0" w:color="auto"/>
        <w:right w:val="none" w:sz="0" w:space="0" w:color="auto"/>
      </w:divBdr>
    </w:div>
    <w:div w:id="629869217">
      <w:bodyDiv w:val="1"/>
      <w:marLeft w:val="0"/>
      <w:marRight w:val="0"/>
      <w:marTop w:val="0"/>
      <w:marBottom w:val="0"/>
      <w:divBdr>
        <w:top w:val="none" w:sz="0" w:space="0" w:color="auto"/>
        <w:left w:val="none" w:sz="0" w:space="0" w:color="auto"/>
        <w:bottom w:val="none" w:sz="0" w:space="0" w:color="auto"/>
        <w:right w:val="none" w:sz="0" w:space="0" w:color="auto"/>
      </w:divBdr>
    </w:div>
    <w:div w:id="745609807">
      <w:bodyDiv w:val="1"/>
      <w:marLeft w:val="0"/>
      <w:marRight w:val="0"/>
      <w:marTop w:val="0"/>
      <w:marBottom w:val="0"/>
      <w:divBdr>
        <w:top w:val="none" w:sz="0" w:space="0" w:color="auto"/>
        <w:left w:val="none" w:sz="0" w:space="0" w:color="auto"/>
        <w:bottom w:val="none" w:sz="0" w:space="0" w:color="auto"/>
        <w:right w:val="none" w:sz="0" w:space="0" w:color="auto"/>
      </w:divBdr>
    </w:div>
    <w:div w:id="774329876">
      <w:bodyDiv w:val="1"/>
      <w:marLeft w:val="0"/>
      <w:marRight w:val="0"/>
      <w:marTop w:val="0"/>
      <w:marBottom w:val="0"/>
      <w:divBdr>
        <w:top w:val="none" w:sz="0" w:space="0" w:color="auto"/>
        <w:left w:val="none" w:sz="0" w:space="0" w:color="auto"/>
        <w:bottom w:val="none" w:sz="0" w:space="0" w:color="auto"/>
        <w:right w:val="none" w:sz="0" w:space="0" w:color="auto"/>
      </w:divBdr>
    </w:div>
    <w:div w:id="929436593">
      <w:bodyDiv w:val="1"/>
      <w:marLeft w:val="0"/>
      <w:marRight w:val="0"/>
      <w:marTop w:val="0"/>
      <w:marBottom w:val="0"/>
      <w:divBdr>
        <w:top w:val="none" w:sz="0" w:space="0" w:color="auto"/>
        <w:left w:val="none" w:sz="0" w:space="0" w:color="auto"/>
        <w:bottom w:val="none" w:sz="0" w:space="0" w:color="auto"/>
        <w:right w:val="none" w:sz="0" w:space="0" w:color="auto"/>
      </w:divBdr>
    </w:div>
    <w:div w:id="1179930701">
      <w:bodyDiv w:val="1"/>
      <w:marLeft w:val="0"/>
      <w:marRight w:val="0"/>
      <w:marTop w:val="0"/>
      <w:marBottom w:val="0"/>
      <w:divBdr>
        <w:top w:val="none" w:sz="0" w:space="0" w:color="auto"/>
        <w:left w:val="none" w:sz="0" w:space="0" w:color="auto"/>
        <w:bottom w:val="none" w:sz="0" w:space="0" w:color="auto"/>
        <w:right w:val="none" w:sz="0" w:space="0" w:color="auto"/>
      </w:divBdr>
    </w:div>
    <w:div w:id="1240366146">
      <w:bodyDiv w:val="1"/>
      <w:marLeft w:val="0"/>
      <w:marRight w:val="0"/>
      <w:marTop w:val="0"/>
      <w:marBottom w:val="0"/>
      <w:divBdr>
        <w:top w:val="none" w:sz="0" w:space="0" w:color="auto"/>
        <w:left w:val="none" w:sz="0" w:space="0" w:color="auto"/>
        <w:bottom w:val="none" w:sz="0" w:space="0" w:color="auto"/>
        <w:right w:val="none" w:sz="0" w:space="0" w:color="auto"/>
      </w:divBdr>
    </w:div>
    <w:div w:id="1376156030">
      <w:bodyDiv w:val="1"/>
      <w:marLeft w:val="0"/>
      <w:marRight w:val="0"/>
      <w:marTop w:val="0"/>
      <w:marBottom w:val="0"/>
      <w:divBdr>
        <w:top w:val="none" w:sz="0" w:space="0" w:color="auto"/>
        <w:left w:val="none" w:sz="0" w:space="0" w:color="auto"/>
        <w:bottom w:val="none" w:sz="0" w:space="0" w:color="auto"/>
        <w:right w:val="none" w:sz="0" w:space="0" w:color="auto"/>
      </w:divBdr>
    </w:div>
    <w:div w:id="1420760281">
      <w:bodyDiv w:val="1"/>
      <w:marLeft w:val="0"/>
      <w:marRight w:val="0"/>
      <w:marTop w:val="0"/>
      <w:marBottom w:val="0"/>
      <w:divBdr>
        <w:top w:val="none" w:sz="0" w:space="0" w:color="auto"/>
        <w:left w:val="none" w:sz="0" w:space="0" w:color="auto"/>
        <w:bottom w:val="none" w:sz="0" w:space="0" w:color="auto"/>
        <w:right w:val="none" w:sz="0" w:space="0" w:color="auto"/>
      </w:divBdr>
    </w:div>
    <w:div w:id="1427770065">
      <w:bodyDiv w:val="1"/>
      <w:marLeft w:val="0"/>
      <w:marRight w:val="0"/>
      <w:marTop w:val="0"/>
      <w:marBottom w:val="0"/>
      <w:divBdr>
        <w:top w:val="none" w:sz="0" w:space="0" w:color="auto"/>
        <w:left w:val="none" w:sz="0" w:space="0" w:color="auto"/>
        <w:bottom w:val="none" w:sz="0" w:space="0" w:color="auto"/>
        <w:right w:val="none" w:sz="0" w:space="0" w:color="auto"/>
      </w:divBdr>
    </w:div>
    <w:div w:id="1444570292">
      <w:bodyDiv w:val="1"/>
      <w:marLeft w:val="0"/>
      <w:marRight w:val="0"/>
      <w:marTop w:val="0"/>
      <w:marBottom w:val="0"/>
      <w:divBdr>
        <w:top w:val="none" w:sz="0" w:space="0" w:color="auto"/>
        <w:left w:val="none" w:sz="0" w:space="0" w:color="auto"/>
        <w:bottom w:val="none" w:sz="0" w:space="0" w:color="auto"/>
        <w:right w:val="none" w:sz="0" w:space="0" w:color="auto"/>
      </w:divBdr>
    </w:div>
    <w:div w:id="1452434239">
      <w:bodyDiv w:val="1"/>
      <w:marLeft w:val="0"/>
      <w:marRight w:val="0"/>
      <w:marTop w:val="0"/>
      <w:marBottom w:val="0"/>
      <w:divBdr>
        <w:top w:val="none" w:sz="0" w:space="0" w:color="auto"/>
        <w:left w:val="none" w:sz="0" w:space="0" w:color="auto"/>
        <w:bottom w:val="none" w:sz="0" w:space="0" w:color="auto"/>
        <w:right w:val="none" w:sz="0" w:space="0" w:color="auto"/>
      </w:divBdr>
    </w:div>
    <w:div w:id="1559778842">
      <w:bodyDiv w:val="1"/>
      <w:marLeft w:val="0"/>
      <w:marRight w:val="0"/>
      <w:marTop w:val="0"/>
      <w:marBottom w:val="0"/>
      <w:divBdr>
        <w:top w:val="none" w:sz="0" w:space="0" w:color="auto"/>
        <w:left w:val="none" w:sz="0" w:space="0" w:color="auto"/>
        <w:bottom w:val="none" w:sz="0" w:space="0" w:color="auto"/>
        <w:right w:val="none" w:sz="0" w:space="0" w:color="auto"/>
      </w:divBdr>
    </w:div>
    <w:div w:id="1747267488">
      <w:bodyDiv w:val="1"/>
      <w:marLeft w:val="0"/>
      <w:marRight w:val="0"/>
      <w:marTop w:val="0"/>
      <w:marBottom w:val="0"/>
      <w:divBdr>
        <w:top w:val="none" w:sz="0" w:space="0" w:color="auto"/>
        <w:left w:val="none" w:sz="0" w:space="0" w:color="auto"/>
        <w:bottom w:val="none" w:sz="0" w:space="0" w:color="auto"/>
        <w:right w:val="none" w:sz="0" w:space="0" w:color="auto"/>
      </w:divBdr>
    </w:div>
    <w:div w:id="1803310256">
      <w:bodyDiv w:val="1"/>
      <w:marLeft w:val="0"/>
      <w:marRight w:val="0"/>
      <w:marTop w:val="0"/>
      <w:marBottom w:val="0"/>
      <w:divBdr>
        <w:top w:val="none" w:sz="0" w:space="0" w:color="auto"/>
        <w:left w:val="none" w:sz="0" w:space="0" w:color="auto"/>
        <w:bottom w:val="none" w:sz="0" w:space="0" w:color="auto"/>
        <w:right w:val="none" w:sz="0" w:space="0" w:color="auto"/>
      </w:divBdr>
    </w:div>
    <w:div w:id="2039697794">
      <w:bodyDiv w:val="1"/>
      <w:marLeft w:val="0"/>
      <w:marRight w:val="0"/>
      <w:marTop w:val="0"/>
      <w:marBottom w:val="0"/>
      <w:divBdr>
        <w:top w:val="none" w:sz="0" w:space="0" w:color="auto"/>
        <w:left w:val="none" w:sz="0" w:space="0" w:color="auto"/>
        <w:bottom w:val="none" w:sz="0" w:space="0" w:color="auto"/>
        <w:right w:val="none" w:sz="0" w:space="0" w:color="auto"/>
      </w:divBdr>
    </w:div>
    <w:div w:id="2057896510">
      <w:bodyDiv w:val="1"/>
      <w:marLeft w:val="0"/>
      <w:marRight w:val="0"/>
      <w:marTop w:val="0"/>
      <w:marBottom w:val="0"/>
      <w:divBdr>
        <w:top w:val="none" w:sz="0" w:space="0" w:color="auto"/>
        <w:left w:val="none" w:sz="0" w:space="0" w:color="auto"/>
        <w:bottom w:val="none" w:sz="0" w:space="0" w:color="auto"/>
        <w:right w:val="none" w:sz="0" w:space="0" w:color="auto"/>
      </w:divBdr>
    </w:div>
    <w:div w:id="2066835143">
      <w:bodyDiv w:val="1"/>
      <w:marLeft w:val="0"/>
      <w:marRight w:val="0"/>
      <w:marTop w:val="0"/>
      <w:marBottom w:val="0"/>
      <w:divBdr>
        <w:top w:val="none" w:sz="0" w:space="0" w:color="auto"/>
        <w:left w:val="none" w:sz="0" w:space="0" w:color="auto"/>
        <w:bottom w:val="none" w:sz="0" w:space="0" w:color="auto"/>
        <w:right w:val="none" w:sz="0" w:space="0" w:color="auto"/>
      </w:divBdr>
    </w:div>
    <w:div w:id="210129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68F"/>
    <w:rsid w:val="000246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62BE74458DE4028B69F14D2CA04D670">
    <w:name w:val="E62BE74458DE4028B69F14D2CA04D670"/>
    <w:rsid w:val="0002468F"/>
  </w:style>
  <w:style w:type="paragraph" w:customStyle="1" w:styleId="5E6EFEF75BEE41A499F85F92AFEB165C">
    <w:name w:val="5E6EFEF75BEE41A499F85F92AFEB165C"/>
    <w:rsid w:val="0002468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62BE74458DE4028B69F14D2CA04D670">
    <w:name w:val="E62BE74458DE4028B69F14D2CA04D670"/>
    <w:rsid w:val="0002468F"/>
  </w:style>
  <w:style w:type="paragraph" w:customStyle="1" w:styleId="5E6EFEF75BEE41A499F85F92AFEB165C">
    <w:name w:val="5E6EFEF75BEE41A499F85F92AFEB165C"/>
    <w:rsid w:val="000246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D7F26-9471-4C8D-AE62-280C5D8EA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6</Pages>
  <Words>1877</Words>
  <Characters>10327</Characters>
  <Application>Microsoft Office Word</Application>
  <DocSecurity>0</DocSecurity>
  <Lines>86</Lines>
  <Paragraphs>24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LNE</Company>
  <LinksUpToDate>false</LinksUpToDate>
  <CharactersWithSpaces>12180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Wilbig, Janka</dc:creator>
  <cp:lastModifiedBy>Obaton Anne-Francoise</cp:lastModifiedBy>
  <cp:revision>7</cp:revision>
  <cp:lastPrinted>2018-12-11T11:45:00Z</cp:lastPrinted>
  <dcterms:created xsi:type="dcterms:W3CDTF">2019-06-03T14:20:00Z</dcterms:created>
  <dcterms:modified xsi:type="dcterms:W3CDTF">2019-06-04T06:59:00Z</dcterms:modified>
</cp:coreProperties>
</file>